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2DDC" w14:textId="77777777" w:rsidR="005A47CA" w:rsidRPr="00A16FD6" w:rsidRDefault="005A47CA" w:rsidP="005A47CA">
      <w:pPr>
        <w:spacing w:after="0" w:line="240" w:lineRule="auto"/>
        <w:ind w:left="851"/>
        <w:contextualSpacing/>
        <w:jc w:val="center"/>
        <w:rPr>
          <w:rFonts w:ascii="Times New Roman" w:eastAsia="Times New Roman" w:hAnsi="Times New Roman" w:cs="Times New Roman"/>
          <w:color w:val="000000"/>
          <w:sz w:val="36"/>
          <w:szCs w:val="36"/>
          <w:lang w:eastAsia="lv-LV"/>
        </w:rPr>
      </w:pPr>
      <w:r w:rsidRPr="00A16FD6">
        <w:rPr>
          <w:rFonts w:ascii="Times New Roman" w:eastAsia="Times New Roman" w:hAnsi="Times New Roman" w:cs="Times New Roman"/>
          <w:noProof/>
          <w:sz w:val="24"/>
        </w:rPr>
        <w:drawing>
          <wp:anchor distT="0" distB="0" distL="114300" distR="114300" simplePos="0" relativeHeight="251659264" behindDoc="0" locked="0" layoutInCell="1" allowOverlap="1" wp14:anchorId="42850099" wp14:editId="0374C507">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A16FD6">
        <w:rPr>
          <w:rFonts w:ascii="Times New Roman" w:eastAsia="Times New Roman" w:hAnsi="Times New Roman" w:cs="Times New Roman"/>
          <w:b/>
          <w:color w:val="000000"/>
          <w:sz w:val="36"/>
          <w:szCs w:val="36"/>
          <w:lang w:eastAsia="lv-LV"/>
        </w:rPr>
        <w:t>MADONAS NOVADA PAŠVALDĪBA</w:t>
      </w:r>
    </w:p>
    <w:p w14:paraId="79F64BA7" w14:textId="77777777" w:rsidR="005A47CA" w:rsidRPr="00A16FD6" w:rsidRDefault="005A47CA" w:rsidP="005A47CA">
      <w:pPr>
        <w:spacing w:after="0" w:line="240" w:lineRule="auto"/>
        <w:contextualSpacing/>
        <w:jc w:val="center"/>
        <w:rPr>
          <w:rFonts w:ascii="Times New Roman" w:eastAsia="Times New Roman" w:hAnsi="Times New Roman" w:cs="Times New Roman"/>
          <w:color w:val="000000"/>
          <w:spacing w:val="20"/>
          <w:sz w:val="24"/>
          <w:szCs w:val="24"/>
          <w:lang w:eastAsia="lv-LV" w:bidi="lo-LA"/>
        </w:rPr>
      </w:pPr>
    </w:p>
    <w:p w14:paraId="78C133BC" w14:textId="77777777" w:rsidR="005A47CA" w:rsidRPr="00A16FD6" w:rsidRDefault="005A47CA" w:rsidP="005A47CA">
      <w:pPr>
        <w:spacing w:after="0" w:line="240" w:lineRule="auto"/>
        <w:ind w:firstLine="709"/>
        <w:contextualSpacing/>
        <w:jc w:val="center"/>
        <w:rPr>
          <w:rFonts w:ascii="Times New Roman" w:eastAsia="Times New Roman" w:hAnsi="Times New Roman" w:cs="Times New Roman"/>
          <w:color w:val="000000"/>
          <w:spacing w:val="20"/>
          <w:sz w:val="24"/>
          <w:szCs w:val="24"/>
          <w:lang w:eastAsia="lv-LV" w:bidi="lo-LA"/>
        </w:rPr>
      </w:pPr>
      <w:proofErr w:type="spellStart"/>
      <w:r w:rsidRPr="00A16FD6">
        <w:rPr>
          <w:rFonts w:ascii="Times New Roman" w:eastAsia="Times New Roman" w:hAnsi="Times New Roman" w:cs="Times New Roman"/>
          <w:color w:val="000000"/>
          <w:spacing w:val="20"/>
          <w:sz w:val="24"/>
          <w:szCs w:val="24"/>
          <w:lang w:eastAsia="lv-LV" w:bidi="lo-LA"/>
        </w:rPr>
        <w:t>Reģ</w:t>
      </w:r>
      <w:proofErr w:type="spellEnd"/>
      <w:r w:rsidRPr="00A16FD6">
        <w:rPr>
          <w:rFonts w:ascii="Times New Roman" w:eastAsia="Times New Roman" w:hAnsi="Times New Roman" w:cs="Times New Roman"/>
          <w:color w:val="000000"/>
          <w:spacing w:val="20"/>
          <w:sz w:val="24"/>
          <w:szCs w:val="24"/>
          <w:lang w:eastAsia="lv-LV" w:bidi="lo-LA"/>
        </w:rPr>
        <w:t>. Nr. 90000054572</w:t>
      </w:r>
    </w:p>
    <w:p w14:paraId="26EAAD0F" w14:textId="77777777" w:rsidR="005A47CA" w:rsidRPr="00A16FD6" w:rsidRDefault="005A47CA" w:rsidP="005A47CA">
      <w:pPr>
        <w:tabs>
          <w:tab w:val="left" w:pos="720"/>
          <w:tab w:val="center" w:pos="4153"/>
          <w:tab w:val="right" w:pos="8306"/>
        </w:tabs>
        <w:spacing w:after="0" w:line="240" w:lineRule="auto"/>
        <w:ind w:firstLine="1560"/>
        <w:contextualSpacing/>
        <w:jc w:val="center"/>
        <w:rPr>
          <w:rFonts w:ascii="Times New Roman" w:eastAsia="Calibri" w:hAnsi="Times New Roman" w:cs="Times New Roman"/>
          <w:color w:val="000000"/>
          <w:spacing w:val="20"/>
          <w:sz w:val="24"/>
          <w:szCs w:val="24"/>
          <w:lang w:eastAsia="lv-LV"/>
        </w:rPr>
      </w:pPr>
      <w:r w:rsidRPr="00A16FD6">
        <w:rPr>
          <w:rFonts w:ascii="Times New Roman" w:eastAsia="Calibri" w:hAnsi="Times New Roman" w:cs="Times New Roman"/>
          <w:color w:val="000000"/>
          <w:spacing w:val="20"/>
          <w:sz w:val="24"/>
          <w:szCs w:val="24"/>
          <w:lang w:eastAsia="lv-LV"/>
        </w:rPr>
        <w:t>Saieta laukums 1, Madona, Madonas novads, LV-4801</w:t>
      </w:r>
    </w:p>
    <w:p w14:paraId="13FDD25F" w14:textId="77777777" w:rsidR="005A47CA" w:rsidRPr="00A16FD6" w:rsidRDefault="005A47CA" w:rsidP="005A47CA">
      <w:pPr>
        <w:tabs>
          <w:tab w:val="left" w:pos="720"/>
          <w:tab w:val="center" w:pos="4153"/>
          <w:tab w:val="right" w:pos="8306"/>
        </w:tabs>
        <w:spacing w:after="0" w:line="240" w:lineRule="auto"/>
        <w:ind w:firstLine="993"/>
        <w:contextualSpacing/>
        <w:jc w:val="center"/>
        <w:rPr>
          <w:rFonts w:ascii="Times New Roman" w:eastAsia="Calibri" w:hAnsi="Times New Roman" w:cs="Times New Roman"/>
          <w:color w:val="000000"/>
          <w:sz w:val="24"/>
          <w:szCs w:val="24"/>
          <w:lang w:eastAsia="lv-LV"/>
        </w:rPr>
      </w:pPr>
      <w:r w:rsidRPr="00A16FD6">
        <w:rPr>
          <w:rFonts w:ascii="Times New Roman" w:eastAsia="Calibri" w:hAnsi="Times New Roman" w:cs="Times New Roman"/>
          <w:color w:val="000000"/>
          <w:sz w:val="24"/>
          <w:szCs w:val="24"/>
          <w:lang w:eastAsia="lv-LV"/>
        </w:rPr>
        <w:t>t. 64860090, e-pasts: pasts@madona.lv</w:t>
      </w:r>
    </w:p>
    <w:p w14:paraId="0B7C49A7" w14:textId="77777777" w:rsidR="005A47CA" w:rsidRPr="00A16FD6" w:rsidRDefault="005A47CA" w:rsidP="005A47CA">
      <w:pPr>
        <w:spacing w:after="0" w:line="240" w:lineRule="auto"/>
        <w:contextualSpacing/>
        <w:jc w:val="both"/>
        <w:rPr>
          <w:rFonts w:ascii="Times New Roman" w:eastAsia="Times New Roman" w:hAnsi="Times New Roman" w:cs="Times New Roman"/>
          <w:sz w:val="24"/>
        </w:rPr>
      </w:pPr>
      <w:r w:rsidRPr="00A16FD6">
        <w:rPr>
          <w:rFonts w:ascii="Times New Roman" w:eastAsia="Times New Roman" w:hAnsi="Times New Roman" w:cs="Times New Roman"/>
          <w:sz w:val="24"/>
        </w:rPr>
        <w:t>_____________________________________________________________________________</w:t>
      </w:r>
    </w:p>
    <w:p w14:paraId="3A22358E" w14:textId="77777777" w:rsidR="005A47CA" w:rsidRPr="00A16FD6" w:rsidRDefault="005A47CA" w:rsidP="005A47CA">
      <w:pPr>
        <w:spacing w:after="0" w:line="240" w:lineRule="auto"/>
        <w:contextualSpacing/>
        <w:jc w:val="both"/>
        <w:rPr>
          <w:rFonts w:ascii="Times New Roman" w:eastAsia="Times New Roman" w:hAnsi="Times New Roman" w:cs="Times New Roman"/>
          <w:sz w:val="24"/>
        </w:rPr>
      </w:pPr>
    </w:p>
    <w:p w14:paraId="4D6D50AB" w14:textId="0CF0BB40" w:rsidR="005A47CA" w:rsidRPr="00A16FD6" w:rsidRDefault="005A47CA" w:rsidP="005A47CA">
      <w:pPr>
        <w:spacing w:after="0" w:line="240" w:lineRule="auto"/>
        <w:contextualSpacing/>
        <w:jc w:val="both"/>
        <w:rPr>
          <w:rFonts w:ascii="Times New Roman" w:eastAsia="Times New Roman" w:hAnsi="Times New Roman" w:cs="Times New Roman"/>
          <w:b/>
          <w:bCs/>
          <w:sz w:val="24"/>
        </w:rPr>
      </w:pPr>
      <w:r w:rsidRPr="00A16FD6">
        <w:rPr>
          <w:rFonts w:ascii="Times New Roman" w:eastAsia="Times New Roman" w:hAnsi="Times New Roman" w:cs="Times New Roman"/>
          <w:b/>
          <w:bCs/>
          <w:sz w:val="24"/>
        </w:rPr>
        <w:t xml:space="preserve">Madonas novada pašvaldības iekšējais normatīvais akts Nr. </w:t>
      </w:r>
      <w:r w:rsidR="002F4702">
        <w:rPr>
          <w:rFonts w:ascii="Times New Roman" w:eastAsia="Times New Roman" w:hAnsi="Times New Roman" w:cs="Times New Roman"/>
          <w:b/>
          <w:bCs/>
          <w:sz w:val="24"/>
        </w:rPr>
        <w:t>13</w:t>
      </w:r>
    </w:p>
    <w:p w14:paraId="75BC7FEB" w14:textId="4919F0AB" w:rsidR="005A47CA" w:rsidRPr="00A16FD6" w:rsidRDefault="005A47CA" w:rsidP="005A47CA">
      <w:pPr>
        <w:spacing w:after="0" w:line="240" w:lineRule="auto"/>
        <w:contextualSpacing/>
        <w:jc w:val="both"/>
        <w:rPr>
          <w:rFonts w:ascii="Times New Roman" w:eastAsia="Times New Roman" w:hAnsi="Times New Roman" w:cs="Times New Roman"/>
          <w:sz w:val="24"/>
          <w:szCs w:val="24"/>
        </w:rPr>
      </w:pPr>
      <w:r w:rsidRPr="00A16FD6">
        <w:rPr>
          <w:rFonts w:ascii="Times New Roman" w:eastAsia="Times New Roman" w:hAnsi="Times New Roman" w:cs="Times New Roman"/>
          <w:sz w:val="24"/>
        </w:rPr>
        <w:t>Madonā, 2026. gada 30. aprīļa domes lēmums Nr.</w:t>
      </w:r>
      <w:r w:rsidR="002F4702">
        <w:rPr>
          <w:rFonts w:ascii="Times New Roman" w:eastAsia="Times New Roman" w:hAnsi="Times New Roman" w:cs="Times New Roman"/>
          <w:sz w:val="24"/>
        </w:rPr>
        <w:t xml:space="preserve"> 258</w:t>
      </w:r>
      <w:r w:rsidRPr="00A16FD6">
        <w:rPr>
          <w:rFonts w:ascii="Times New Roman" w:eastAsia="Times New Roman" w:hAnsi="Times New Roman" w:cs="Times New Roman"/>
          <w:sz w:val="24"/>
        </w:rPr>
        <w:t xml:space="preserve"> (prot. Nr. </w:t>
      </w:r>
      <w:r w:rsidR="002F4702">
        <w:rPr>
          <w:rFonts w:ascii="Times New Roman" w:eastAsia="Times New Roman" w:hAnsi="Times New Roman" w:cs="Times New Roman"/>
          <w:sz w:val="24"/>
        </w:rPr>
        <w:t>6</w:t>
      </w:r>
      <w:r w:rsidRPr="00A16FD6">
        <w:rPr>
          <w:rFonts w:ascii="Times New Roman" w:eastAsia="Times New Roman" w:hAnsi="Times New Roman" w:cs="Times New Roman"/>
          <w:sz w:val="24"/>
        </w:rPr>
        <w:t xml:space="preserve">, </w:t>
      </w:r>
      <w:r w:rsidR="002F4702">
        <w:rPr>
          <w:rFonts w:ascii="Times New Roman" w:eastAsia="Times New Roman" w:hAnsi="Times New Roman" w:cs="Times New Roman"/>
          <w:sz w:val="24"/>
        </w:rPr>
        <w:t>20</w:t>
      </w:r>
      <w:r w:rsidRPr="00A16FD6">
        <w:rPr>
          <w:rFonts w:ascii="Times New Roman" w:eastAsia="Times New Roman" w:hAnsi="Times New Roman" w:cs="Times New Roman"/>
          <w:sz w:val="24"/>
        </w:rPr>
        <w:t>. p.)</w:t>
      </w:r>
    </w:p>
    <w:p w14:paraId="5B84455E" w14:textId="77777777" w:rsidR="005A47CA" w:rsidRPr="00A16FD6" w:rsidRDefault="005A47CA" w:rsidP="005A47CA">
      <w:pPr>
        <w:spacing w:after="0" w:line="240" w:lineRule="auto"/>
        <w:contextualSpacing/>
        <w:jc w:val="both"/>
        <w:rPr>
          <w:rFonts w:ascii="Times New Roman" w:eastAsia="Times New Roman" w:hAnsi="Times New Roman" w:cs="Times New Roman"/>
          <w:sz w:val="24"/>
          <w:szCs w:val="24"/>
        </w:rPr>
      </w:pPr>
    </w:p>
    <w:p w14:paraId="7C660FAC" w14:textId="77777777" w:rsidR="005A47CA" w:rsidRPr="00A16FD6" w:rsidRDefault="005A47CA" w:rsidP="005A47CA">
      <w:pPr>
        <w:spacing w:after="0" w:line="240" w:lineRule="auto"/>
        <w:contextualSpacing/>
        <w:jc w:val="center"/>
        <w:rPr>
          <w:rFonts w:ascii="Times New Roman" w:eastAsia="Times New Roman" w:hAnsi="Times New Roman" w:cs="Times New Roman"/>
          <w:bCs/>
          <w:noProof/>
          <w:sz w:val="24"/>
          <w:szCs w:val="24"/>
          <w:lang w:eastAsia="lv-LV"/>
        </w:rPr>
      </w:pPr>
    </w:p>
    <w:p w14:paraId="7274223B" w14:textId="77777777" w:rsidR="005A47CA" w:rsidRDefault="005A47CA" w:rsidP="005A47CA">
      <w:pPr>
        <w:spacing w:after="0" w:line="240" w:lineRule="auto"/>
        <w:contextualSpacing/>
        <w:jc w:val="center"/>
        <w:rPr>
          <w:rFonts w:ascii="Times New Roman" w:eastAsia="Times New Roman" w:hAnsi="Times New Roman" w:cs="Times New Roman"/>
          <w:b/>
          <w:noProof/>
          <w:sz w:val="24"/>
          <w:szCs w:val="24"/>
          <w:lang w:eastAsia="lv-LV"/>
        </w:rPr>
      </w:pPr>
      <w:r w:rsidRPr="00890D61">
        <w:rPr>
          <w:rFonts w:ascii="Times New Roman" w:eastAsia="Times New Roman" w:hAnsi="Times New Roman" w:cs="Times New Roman"/>
          <w:b/>
          <w:noProof/>
          <w:sz w:val="24"/>
          <w:szCs w:val="24"/>
          <w:lang w:eastAsia="lv-LV"/>
        </w:rPr>
        <w:t>Madonas novada pašvaldības dibināto izglītības iestāžu vadītāju</w:t>
      </w:r>
    </w:p>
    <w:p w14:paraId="6C522F3C" w14:textId="77777777" w:rsidR="005A47CA" w:rsidRPr="00A16FD6" w:rsidRDefault="005A47CA" w:rsidP="005A47CA">
      <w:pPr>
        <w:spacing w:after="0" w:line="240" w:lineRule="auto"/>
        <w:contextualSpacing/>
        <w:jc w:val="center"/>
        <w:rPr>
          <w:rFonts w:ascii="Times New Roman" w:eastAsia="Times New Roman" w:hAnsi="Times New Roman" w:cs="Times New Roman"/>
          <w:b/>
          <w:noProof/>
          <w:sz w:val="24"/>
          <w:szCs w:val="24"/>
          <w:lang w:eastAsia="lv-LV"/>
        </w:rPr>
      </w:pPr>
      <w:r w:rsidRPr="00890D61">
        <w:rPr>
          <w:rFonts w:ascii="Times New Roman" w:eastAsia="Times New Roman" w:hAnsi="Times New Roman" w:cs="Times New Roman"/>
          <w:b/>
          <w:noProof/>
          <w:sz w:val="24"/>
          <w:szCs w:val="24"/>
          <w:lang w:eastAsia="lv-LV"/>
        </w:rPr>
        <w:t>vakanto amata konkursu</w:t>
      </w:r>
      <w:r w:rsidRPr="00A16FD6">
        <w:rPr>
          <w:rFonts w:ascii="Times New Roman" w:eastAsia="Times New Roman" w:hAnsi="Times New Roman" w:cs="Times New Roman"/>
          <w:b/>
          <w:noProof/>
          <w:sz w:val="24"/>
          <w:szCs w:val="24"/>
          <w:lang w:eastAsia="lv-LV"/>
        </w:rPr>
        <w:t xml:space="preserve"> nolikums</w:t>
      </w:r>
    </w:p>
    <w:p w14:paraId="27EB101A" w14:textId="77777777" w:rsidR="005A47CA" w:rsidRPr="00A16FD6" w:rsidRDefault="005A47CA" w:rsidP="005A47CA">
      <w:pPr>
        <w:spacing w:after="0" w:line="240" w:lineRule="auto"/>
        <w:contextualSpacing/>
        <w:jc w:val="center"/>
        <w:rPr>
          <w:rFonts w:ascii="Times New Roman" w:hAnsi="Times New Roman" w:cs="Times New Roman"/>
          <w:i/>
          <w:iCs/>
          <w:noProof/>
          <w:sz w:val="24"/>
          <w:szCs w:val="24"/>
        </w:rPr>
      </w:pPr>
    </w:p>
    <w:p w14:paraId="7FD5804C" w14:textId="77777777" w:rsidR="005A47CA" w:rsidRPr="00A16FD6" w:rsidRDefault="005A47CA" w:rsidP="005A47CA">
      <w:pPr>
        <w:spacing w:after="0" w:line="240" w:lineRule="auto"/>
        <w:ind w:firstLine="720"/>
        <w:contextualSpacing/>
        <w:jc w:val="both"/>
        <w:rPr>
          <w:rFonts w:ascii="Times New Roman" w:hAnsi="Times New Roman" w:cs="Times New Roman"/>
          <w:noProof/>
          <w:sz w:val="24"/>
          <w:szCs w:val="24"/>
        </w:rPr>
      </w:pPr>
    </w:p>
    <w:p w14:paraId="3CA7CF0F" w14:textId="77777777" w:rsidR="005A47CA" w:rsidRPr="00F1589D" w:rsidRDefault="005A47CA" w:rsidP="005A47CA">
      <w:pPr>
        <w:spacing w:after="0" w:line="240" w:lineRule="auto"/>
        <w:ind w:left="4820"/>
        <w:contextualSpacing/>
        <w:jc w:val="right"/>
        <w:rPr>
          <w:rFonts w:ascii="Times New Roman" w:hAnsi="Times New Roman" w:cs="Times New Roman"/>
          <w:i/>
          <w:iCs/>
          <w:noProof/>
          <w:sz w:val="24"/>
          <w:szCs w:val="24"/>
        </w:rPr>
      </w:pPr>
      <w:r w:rsidRPr="00F1589D">
        <w:rPr>
          <w:rFonts w:ascii="Times New Roman" w:hAnsi="Times New Roman" w:cs="Times New Roman"/>
          <w:i/>
          <w:iCs/>
          <w:noProof/>
          <w:sz w:val="24"/>
          <w:szCs w:val="24"/>
        </w:rPr>
        <w:t>Izdots saskaņā ar</w:t>
      </w:r>
    </w:p>
    <w:p w14:paraId="0CBF3836" w14:textId="77777777" w:rsidR="005A47CA" w:rsidRPr="00F1589D" w:rsidRDefault="005A47CA" w:rsidP="005A47CA">
      <w:pPr>
        <w:spacing w:after="0" w:line="240" w:lineRule="auto"/>
        <w:ind w:left="4820"/>
        <w:contextualSpacing/>
        <w:jc w:val="right"/>
        <w:rPr>
          <w:rFonts w:ascii="Times New Roman" w:hAnsi="Times New Roman" w:cs="Times New Roman"/>
          <w:i/>
          <w:iCs/>
          <w:noProof/>
          <w:sz w:val="24"/>
          <w:szCs w:val="24"/>
        </w:rPr>
      </w:pPr>
      <w:r w:rsidRPr="00F1589D">
        <w:rPr>
          <w:rFonts w:ascii="Times New Roman" w:hAnsi="Times New Roman" w:cs="Times New Roman"/>
          <w:i/>
          <w:iCs/>
          <w:noProof/>
          <w:sz w:val="24"/>
          <w:szCs w:val="24"/>
        </w:rPr>
        <w:t>Valsts pārvaldes iekārtas likuma</w:t>
      </w:r>
    </w:p>
    <w:p w14:paraId="1EDC2737" w14:textId="77777777" w:rsidR="005A47CA" w:rsidRPr="00F1589D" w:rsidRDefault="005A47CA" w:rsidP="005A47CA">
      <w:pPr>
        <w:spacing w:after="0" w:line="240" w:lineRule="auto"/>
        <w:ind w:left="4820"/>
        <w:contextualSpacing/>
        <w:jc w:val="right"/>
        <w:rPr>
          <w:rFonts w:ascii="Times New Roman" w:hAnsi="Times New Roman" w:cs="Times New Roman"/>
          <w:i/>
          <w:iCs/>
          <w:noProof/>
          <w:sz w:val="24"/>
          <w:szCs w:val="24"/>
        </w:rPr>
      </w:pPr>
      <w:r w:rsidRPr="00F1589D">
        <w:rPr>
          <w:rFonts w:ascii="Times New Roman" w:hAnsi="Times New Roman" w:cs="Times New Roman"/>
          <w:i/>
          <w:iCs/>
          <w:noProof/>
          <w:sz w:val="24"/>
          <w:szCs w:val="24"/>
        </w:rPr>
        <w:t>72. panta pirmās daļas 2. punktu</w:t>
      </w:r>
    </w:p>
    <w:p w14:paraId="7ED93A46" w14:textId="77777777" w:rsidR="005A47CA" w:rsidRPr="00A16FD6" w:rsidRDefault="005A47CA" w:rsidP="005A47CA">
      <w:pPr>
        <w:spacing w:after="0" w:line="240" w:lineRule="auto"/>
        <w:ind w:firstLine="720"/>
        <w:contextualSpacing/>
        <w:jc w:val="right"/>
        <w:rPr>
          <w:rFonts w:ascii="Times New Roman" w:hAnsi="Times New Roman" w:cs="Times New Roman"/>
          <w:noProof/>
          <w:sz w:val="24"/>
          <w:szCs w:val="24"/>
        </w:rPr>
      </w:pPr>
    </w:p>
    <w:p w14:paraId="6E9D92B4" w14:textId="77777777" w:rsidR="005A47CA" w:rsidRPr="00A16FD6" w:rsidRDefault="005A47CA" w:rsidP="005A47CA">
      <w:pPr>
        <w:spacing w:after="0" w:line="240" w:lineRule="auto"/>
        <w:ind w:firstLine="720"/>
        <w:contextualSpacing/>
        <w:jc w:val="right"/>
        <w:rPr>
          <w:rFonts w:ascii="Times New Roman" w:hAnsi="Times New Roman" w:cs="Times New Roman"/>
          <w:noProof/>
          <w:sz w:val="24"/>
          <w:szCs w:val="24"/>
        </w:rPr>
      </w:pPr>
    </w:p>
    <w:p w14:paraId="2E11E639" w14:textId="77777777" w:rsidR="005A47CA" w:rsidRPr="00A16FD6" w:rsidRDefault="005A47CA" w:rsidP="005A47CA">
      <w:pPr>
        <w:pStyle w:val="Sarakstarindkopa"/>
        <w:numPr>
          <w:ilvl w:val="0"/>
          <w:numId w:val="5"/>
        </w:numPr>
        <w:tabs>
          <w:tab w:val="left" w:pos="284"/>
          <w:tab w:val="left" w:pos="426"/>
        </w:tabs>
        <w:spacing w:after="0" w:line="240" w:lineRule="auto"/>
        <w:ind w:left="0" w:firstLine="0"/>
        <w:jc w:val="center"/>
        <w:rPr>
          <w:rFonts w:ascii="Times New Roman" w:hAnsi="Times New Roman" w:cs="Times New Roman"/>
          <w:b/>
          <w:bCs/>
          <w:noProof/>
          <w:sz w:val="24"/>
          <w:szCs w:val="24"/>
        </w:rPr>
      </w:pPr>
      <w:r w:rsidRPr="00A16FD6">
        <w:rPr>
          <w:rFonts w:ascii="Times New Roman" w:hAnsi="Times New Roman" w:cs="Times New Roman"/>
          <w:b/>
          <w:bCs/>
          <w:noProof/>
          <w:sz w:val="24"/>
          <w:szCs w:val="24"/>
        </w:rPr>
        <w:t>Vispārīgie jautājumi</w:t>
      </w:r>
    </w:p>
    <w:p w14:paraId="7FB9E2A8"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Nolikums nosaka kārtību, kādā tiek veikta pretendentu atlase uz Madonas novada pašvaldības (turpmāk – Pašvaldība) dibināto izglītības iestāžu vadītāju (turpmāk – iestādes vadītājs) amatiem, un kā tiek organizēts konkursa komisijas darbs pretendentu atlases un novērtēšanas procesā.</w:t>
      </w:r>
    </w:p>
    <w:p w14:paraId="193951F3"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Iestādes vadītāju pretendentu atlases un novērtēšanas konkursa (turpmāk – konkurss) mērķis ir izvēlēties iestādes vadītāja (profesiju klasifikatora kods 1345 03) amatam atbilstošāko pretendentu, kurš nodrošinātu kvalitatīvu un efektīvu izglītības iestādes darbību un attīstību.</w:t>
      </w:r>
    </w:p>
    <w:p w14:paraId="4709A820"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Konkurss sastāv no šādām atlases kārtām:</w:t>
      </w:r>
    </w:p>
    <w:p w14:paraId="5883AD17" w14:textId="77777777" w:rsidR="005A47CA" w:rsidRPr="00A16FD6" w:rsidRDefault="005A47CA" w:rsidP="005A47CA">
      <w:pPr>
        <w:pStyle w:val="Sarakstarindkopa"/>
        <w:numPr>
          <w:ilvl w:val="1"/>
          <w:numId w:val="8"/>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pirmā kārta – pretendenta iesniegto dokumentu izvērtēšana;</w:t>
      </w:r>
    </w:p>
    <w:p w14:paraId="4E94208C" w14:textId="77777777" w:rsidR="005A47CA" w:rsidRPr="00A16FD6" w:rsidRDefault="005A47CA" w:rsidP="005A47CA">
      <w:pPr>
        <w:pStyle w:val="Sarakstarindkopa"/>
        <w:numPr>
          <w:ilvl w:val="1"/>
          <w:numId w:val="8"/>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otrā kārta – kompetenču intervija.</w:t>
      </w:r>
    </w:p>
    <w:p w14:paraId="23B188DB"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Konkursa organizēšanu, pretendentu sākotnējo vērtēšanu, tai skaitā iesniegto dokumentu pārbaudi un pretendentu izglītības, iepriekšējās darba pieredzes un kompetences atbilstības izsludinātajām prasībām izvērtēšanu, kā arī konkursa otrās atlases kārtas norisi nodrošina Madonas novada Centrālā administrācija (turpmāk – Administrācija) saskaņā ar šajā nolikumā noteikto kārtību.</w:t>
      </w:r>
    </w:p>
    <w:p w14:paraId="6CDC05E8" w14:textId="77777777" w:rsidR="005A47CA" w:rsidRPr="00A16FD6" w:rsidRDefault="005A47CA" w:rsidP="005A47CA">
      <w:pPr>
        <w:tabs>
          <w:tab w:val="left" w:pos="284"/>
        </w:tabs>
        <w:spacing w:after="0" w:line="240" w:lineRule="auto"/>
        <w:contextualSpacing/>
        <w:rPr>
          <w:rFonts w:ascii="Times New Roman" w:hAnsi="Times New Roman" w:cs="Times New Roman"/>
          <w:noProof/>
          <w:sz w:val="24"/>
          <w:szCs w:val="24"/>
        </w:rPr>
      </w:pPr>
    </w:p>
    <w:p w14:paraId="4FDB9901" w14:textId="77777777" w:rsidR="005A47CA" w:rsidRPr="00A16FD6" w:rsidRDefault="005A47CA" w:rsidP="005A47CA">
      <w:pPr>
        <w:pStyle w:val="Sarakstarindkopa"/>
        <w:numPr>
          <w:ilvl w:val="0"/>
          <w:numId w:val="5"/>
        </w:numPr>
        <w:tabs>
          <w:tab w:val="left" w:pos="426"/>
        </w:tabs>
        <w:spacing w:after="0" w:line="240" w:lineRule="auto"/>
        <w:ind w:left="0" w:firstLine="0"/>
        <w:jc w:val="center"/>
        <w:rPr>
          <w:rFonts w:ascii="Times New Roman" w:hAnsi="Times New Roman" w:cs="Times New Roman"/>
          <w:b/>
          <w:bCs/>
          <w:noProof/>
          <w:sz w:val="24"/>
          <w:szCs w:val="24"/>
        </w:rPr>
      </w:pPr>
      <w:r w:rsidRPr="00A16FD6">
        <w:rPr>
          <w:rFonts w:ascii="Times New Roman" w:hAnsi="Times New Roman" w:cs="Times New Roman"/>
          <w:b/>
          <w:bCs/>
          <w:noProof/>
          <w:sz w:val="24"/>
          <w:szCs w:val="24"/>
        </w:rPr>
        <w:t>Konkursa izsludināšana un pieteikumu iesniegšana</w:t>
      </w:r>
    </w:p>
    <w:p w14:paraId="3689A1CB" w14:textId="77777777" w:rsidR="005A47CA" w:rsidRPr="00A16FD6" w:rsidRDefault="005A47CA" w:rsidP="005A47CA">
      <w:pPr>
        <w:pStyle w:val="Sarakstarindkopa"/>
        <w:numPr>
          <w:ilvl w:val="0"/>
          <w:numId w:val="3"/>
        </w:numPr>
        <w:spacing w:after="0" w:line="240" w:lineRule="auto"/>
        <w:ind w:left="426" w:hanging="437"/>
        <w:jc w:val="both"/>
        <w:rPr>
          <w:rFonts w:ascii="Times New Roman" w:hAnsi="Times New Roman" w:cs="Times New Roman"/>
          <w:noProof/>
          <w:sz w:val="24"/>
          <w:szCs w:val="24"/>
        </w:rPr>
      </w:pPr>
      <w:r w:rsidRPr="00A16FD6">
        <w:rPr>
          <w:rFonts w:ascii="Times New Roman" w:hAnsi="Times New Roman" w:cs="Times New Roman"/>
          <w:noProof/>
          <w:sz w:val="24"/>
          <w:szCs w:val="24"/>
        </w:rPr>
        <w:t>Informāciju par konkursa izsludināšanu publicē Nodarbinātības valsts aģentūras CV un vakanču portālā, Pašvaldības tīmekļa vietnē www.madona.lv, kā arī citās Pašvaldības administrētās sociālās saziņas platformās. Sludinājumā norāda izglītības iestādi, prasības pretendentiem, iesniedzamos dokumentus, kā arī pieteikšanās termiņu, dokumentu iesniegšanas veidu un kontakttālruni.</w:t>
      </w:r>
    </w:p>
    <w:p w14:paraId="5910A7D6" w14:textId="77777777" w:rsidR="005A47CA" w:rsidRPr="00A16FD6" w:rsidRDefault="005A47CA" w:rsidP="005A47CA">
      <w:pPr>
        <w:pStyle w:val="Sarakstarindkopa"/>
        <w:numPr>
          <w:ilvl w:val="0"/>
          <w:numId w:val="3"/>
        </w:numPr>
        <w:spacing w:after="0" w:line="240" w:lineRule="auto"/>
        <w:ind w:left="426" w:hanging="437"/>
        <w:jc w:val="both"/>
        <w:rPr>
          <w:rFonts w:ascii="Times New Roman" w:hAnsi="Times New Roman" w:cs="Times New Roman"/>
          <w:noProof/>
          <w:sz w:val="24"/>
          <w:szCs w:val="24"/>
        </w:rPr>
      </w:pPr>
      <w:r w:rsidRPr="00A16FD6">
        <w:rPr>
          <w:rFonts w:ascii="Times New Roman" w:hAnsi="Times New Roman" w:cs="Times New Roman"/>
          <w:noProof/>
          <w:sz w:val="24"/>
          <w:szCs w:val="24"/>
        </w:rPr>
        <w:t>Konkursā var piedalīties jebkurš pilngadīgs, rīcībspējīgs Latvijas Republikas pilsonis, kurš iesniedzis pieteikumu kopā ar visiem nepieciešamajiem pretendentu atlases dokumentiem un atbilst konkursa pretendentu atlases kritērijiem.</w:t>
      </w:r>
    </w:p>
    <w:p w14:paraId="6F039455" w14:textId="77777777" w:rsidR="005A47CA" w:rsidRPr="00A16FD6" w:rsidRDefault="005A47CA" w:rsidP="005A47CA">
      <w:pPr>
        <w:pStyle w:val="Sarakstarindkopa"/>
        <w:numPr>
          <w:ilvl w:val="0"/>
          <w:numId w:val="3"/>
        </w:numPr>
        <w:spacing w:after="0" w:line="240" w:lineRule="auto"/>
        <w:ind w:left="426" w:hanging="437"/>
        <w:jc w:val="both"/>
        <w:rPr>
          <w:rFonts w:ascii="Times New Roman" w:hAnsi="Times New Roman" w:cs="Times New Roman"/>
          <w:noProof/>
          <w:sz w:val="24"/>
          <w:szCs w:val="24"/>
        </w:rPr>
      </w:pPr>
      <w:r w:rsidRPr="00A16FD6">
        <w:rPr>
          <w:rFonts w:ascii="Times New Roman" w:hAnsi="Times New Roman" w:cs="Times New Roman"/>
          <w:noProof/>
          <w:sz w:val="24"/>
          <w:szCs w:val="24"/>
        </w:rPr>
        <w:t>Prasības iestāžu vadītāju amatu pretendentiem:</w:t>
      </w:r>
    </w:p>
    <w:p w14:paraId="775E67AD"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uz pretendentu neattiecas Izglītības likumā un Bērnu tiesību aizsardzības likumā noteiktie ierobežojumi strādāt par pedagogu;</w:t>
      </w:r>
    </w:p>
    <w:p w14:paraId="7BBC6024"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izglītība atbilstoši Izglītības likumā un Ministru kabineta noteikumos par pedagogiem nepieciešamo izglītību un profesionālo kvalifikāciju un profesionālās pilnveides kārtību noteiktajām prasībām;</w:t>
      </w:r>
    </w:p>
    <w:p w14:paraId="04C12E82"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lastRenderedPageBreak/>
        <w:t>vismaz trīs gadu pedagoģiskā darba pieredze attiecīgās izglītības jomā;</w:t>
      </w:r>
    </w:p>
    <w:p w14:paraId="0221D439"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ne mazāk kā divu gadu pieredze izglītības vadības darbā vai vadības darbā attiecīgajā jomā; par priekšrocību uzskata pieredzi attiecīgi vispārējās pamata vai vidējās izglītības, pirmsskolas izglītības, profesionālās ievirzes (kultūrizglītība, sports) vai interešu izglītības iestādes vadības darbā;</w:t>
      </w:r>
    </w:p>
    <w:p w14:paraId="66D73B83"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valsts valodas zināšanas augstākajā līmenī un vismaz vienas Eiropas Savienības oficiālās valodas zināšanas profesionālajai darbībai nepieciešamajā apjomā, vēl citas Eiropas Savienības oficiālās valodas zināšanas tiks uzskatītas par priekšrocību;</w:t>
      </w:r>
    </w:p>
    <w:p w14:paraId="6A130242"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zināšanas izglītības kvalitātes vadības, iestāžu finansēšanas un budžeta plānošanas jautājumos;</w:t>
      </w:r>
    </w:p>
    <w:p w14:paraId="764A7D82"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zināšanas par izglītības iestāžu darbību reglamentējošiem normatīvajiem aktiem, valsts un pašvaldības izglītības attīstības prioritātēm;</w:t>
      </w:r>
    </w:p>
    <w:p w14:paraId="22BDD4C5" w14:textId="77777777" w:rsidR="005A47CA"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vadības prasmes, spēja motivēt darbiniekus un strādāt komandā;</w:t>
      </w:r>
    </w:p>
    <w:p w14:paraId="67985CCF" w14:textId="77777777" w:rsidR="005A47CA" w:rsidRPr="00A16FD6" w:rsidRDefault="005A47CA" w:rsidP="005A47CA">
      <w:pPr>
        <w:pStyle w:val="Sarakstarindkopa"/>
        <w:numPr>
          <w:ilvl w:val="1"/>
          <w:numId w:val="15"/>
        </w:numPr>
        <w:tabs>
          <w:tab w:val="left" w:pos="720"/>
          <w:tab w:val="left" w:pos="993"/>
        </w:tabs>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labas komunikācijas, sadarbības un prezentācijas prasmes, prasme publiski paust savu un iestādes viedokli.</w:t>
      </w:r>
    </w:p>
    <w:p w14:paraId="5B2D69D5"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Par šī nolikuma </w:t>
      </w:r>
      <w:r>
        <w:rPr>
          <w:rFonts w:ascii="Times New Roman" w:hAnsi="Times New Roman" w:cs="Times New Roman"/>
          <w:noProof/>
          <w:sz w:val="24"/>
          <w:szCs w:val="24"/>
        </w:rPr>
        <w:t>7</w:t>
      </w:r>
      <w:r w:rsidRPr="00A16FD6">
        <w:rPr>
          <w:rFonts w:ascii="Times New Roman" w:hAnsi="Times New Roman" w:cs="Times New Roman"/>
          <w:noProof/>
          <w:sz w:val="24"/>
          <w:szCs w:val="24"/>
        </w:rPr>
        <w:t>.4. apakšpunktā minēto izglītības vadības darbu tiek uzskatīts:</w:t>
      </w:r>
    </w:p>
    <w:p w14:paraId="7841FB26" w14:textId="77777777" w:rsidR="005A47CA" w:rsidRDefault="005A47CA" w:rsidP="005A47CA">
      <w:pPr>
        <w:pStyle w:val="Sarakstarindkopa"/>
        <w:numPr>
          <w:ilvl w:val="1"/>
          <w:numId w:val="16"/>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darbs izglītības iestādes vadītāja vai vadītāja vietnieka amatā;</w:t>
      </w:r>
    </w:p>
    <w:p w14:paraId="164CDACA" w14:textId="77777777" w:rsidR="005A47CA" w:rsidRDefault="005A47CA" w:rsidP="005A47CA">
      <w:pPr>
        <w:pStyle w:val="Sarakstarindkopa"/>
        <w:numPr>
          <w:ilvl w:val="1"/>
          <w:numId w:val="16"/>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darbs pirmsskolas izglītības metodiķa amatā;</w:t>
      </w:r>
    </w:p>
    <w:p w14:paraId="1D724623" w14:textId="77777777" w:rsidR="005A47CA" w:rsidRDefault="005A47CA" w:rsidP="005A47CA">
      <w:pPr>
        <w:pStyle w:val="Sarakstarindkopa"/>
        <w:numPr>
          <w:ilvl w:val="1"/>
          <w:numId w:val="16"/>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darbs valsts vai pašvaldības izglītības pārvaldē, ja tas saistīts ar izglītības darba un izglītības iestāžu darbinieku organizēšanu, vadīšanu un kontroli;</w:t>
      </w:r>
    </w:p>
    <w:p w14:paraId="43F95C85" w14:textId="77777777" w:rsidR="005A47CA" w:rsidRDefault="005A47CA" w:rsidP="005A47CA">
      <w:pPr>
        <w:pStyle w:val="Sarakstarindkopa"/>
        <w:numPr>
          <w:ilvl w:val="1"/>
          <w:numId w:val="16"/>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cits darbs, ja tas saistīts ar izglītības darba un izglītības iestāžu darbinieku vadību (mācību jomu koordinatori, metodisko apvienību vadītāji, mācīšanās eksperti, mācīšanās konsultanti, mentori u.c. vadītāji);</w:t>
      </w:r>
    </w:p>
    <w:p w14:paraId="505F2FCF" w14:textId="77777777" w:rsidR="005A47CA" w:rsidRPr="00A16FD6" w:rsidRDefault="005A47CA" w:rsidP="005A47CA">
      <w:pPr>
        <w:pStyle w:val="Sarakstarindkopa"/>
        <w:numPr>
          <w:ilvl w:val="1"/>
          <w:numId w:val="16"/>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apgūta pedagogu profesionālās kompetences pilnveides programma izglītības vadībā vismaz 100 stundu apmērā.</w:t>
      </w:r>
    </w:p>
    <w:p w14:paraId="6EB9FBB4" w14:textId="77777777" w:rsidR="005A47CA"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Iesniedzamie dokumenti:</w:t>
      </w:r>
    </w:p>
    <w:p w14:paraId="6FFA0A9E" w14:textId="77777777" w:rsidR="005A47CA" w:rsidRDefault="005A47CA" w:rsidP="005A47CA">
      <w:pPr>
        <w:pStyle w:val="Sarakstarindkopa"/>
        <w:numPr>
          <w:ilvl w:val="1"/>
          <w:numId w:val="17"/>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pieteikums (1. pielikums);</w:t>
      </w:r>
    </w:p>
    <w:p w14:paraId="667654B2" w14:textId="77777777" w:rsidR="005A47CA" w:rsidRDefault="005A47CA" w:rsidP="005A47CA">
      <w:pPr>
        <w:pStyle w:val="Sarakstarindkopa"/>
        <w:numPr>
          <w:ilvl w:val="1"/>
          <w:numId w:val="17"/>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īss dzīves, iepriekšējās darba un profesionālās pieredzes apraksts </w:t>
      </w:r>
      <w:r w:rsidRPr="00A16FD6">
        <w:rPr>
          <w:rFonts w:ascii="Times New Roman" w:hAnsi="Times New Roman" w:cs="Times New Roman"/>
          <w:i/>
          <w:iCs/>
          <w:noProof/>
          <w:sz w:val="24"/>
          <w:szCs w:val="24"/>
        </w:rPr>
        <w:t>Europass CV</w:t>
      </w:r>
      <w:r w:rsidRPr="00A16FD6">
        <w:rPr>
          <w:rFonts w:ascii="Times New Roman" w:hAnsi="Times New Roman" w:cs="Times New Roman"/>
          <w:noProof/>
          <w:sz w:val="24"/>
          <w:szCs w:val="24"/>
        </w:rPr>
        <w:t xml:space="preserve"> formā;</w:t>
      </w:r>
    </w:p>
    <w:p w14:paraId="649C0FE5" w14:textId="77777777" w:rsidR="005A47CA" w:rsidRDefault="005A47CA" w:rsidP="005A47CA">
      <w:pPr>
        <w:pStyle w:val="Sarakstarindkopa"/>
        <w:numPr>
          <w:ilvl w:val="1"/>
          <w:numId w:val="17"/>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izglītību un kvalifikāciju apliecinošu dokumentu un to pielikumu kopijas;</w:t>
      </w:r>
    </w:p>
    <w:p w14:paraId="521ABF39" w14:textId="77777777" w:rsidR="005A47CA" w:rsidRDefault="005A47CA" w:rsidP="005A47CA">
      <w:pPr>
        <w:pStyle w:val="Sarakstarindkopa"/>
        <w:numPr>
          <w:ilvl w:val="1"/>
          <w:numId w:val="17"/>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valsts valodas prasmes apliecība (ja nepieciešams);</w:t>
      </w:r>
    </w:p>
    <w:p w14:paraId="6726D149" w14:textId="77777777" w:rsidR="005A47CA" w:rsidRDefault="005A47CA" w:rsidP="005A47CA">
      <w:pPr>
        <w:pStyle w:val="Sarakstarindkopa"/>
        <w:numPr>
          <w:ilvl w:val="1"/>
          <w:numId w:val="17"/>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pretendenta sagatavots apraksts – vīzija par attiecīgās izglītības iestādes darbības un ilgtspējīgas attīstības virzieniem kvalitatīvas un laikmetīgas izglītības nodrošināšanā (līdz divām A4 lapām datorrakstā);</w:t>
      </w:r>
    </w:p>
    <w:p w14:paraId="5737C6B8" w14:textId="77777777" w:rsidR="005A47CA" w:rsidRDefault="005A47CA" w:rsidP="005A47CA">
      <w:pPr>
        <w:pStyle w:val="Sarakstarindkopa"/>
        <w:numPr>
          <w:ilvl w:val="1"/>
          <w:numId w:val="17"/>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apliecinājums, ka uz pretendentu neattiecas Izglītības likumā un Bērnu tiesību aizsardzības likumā noteiktie ierobežojumi strādāt par pedagogu (2. pielikums);</w:t>
      </w:r>
    </w:p>
    <w:p w14:paraId="11CF5B96" w14:textId="77777777" w:rsidR="005A47CA" w:rsidRPr="00A16FD6" w:rsidRDefault="005A47CA" w:rsidP="005A47CA">
      <w:pPr>
        <w:pStyle w:val="Sarakstarindkopa"/>
        <w:numPr>
          <w:ilvl w:val="1"/>
          <w:numId w:val="17"/>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papildus pretendents var iesniegt citus dokumentus, kas apliecina pretendenta kompetenci darbam attiecīgās izglītības iestādes vadītāja amatā (atsauksmes no iepriekšējiem darba devējiem vai sadarbības partneriem u. c.).</w:t>
      </w:r>
    </w:p>
    <w:p w14:paraId="5AF93BB1"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Pieteikuma un tam pievienoto dokumentu izskatīšanas un izvērtēšanas laikā Administrācijas Izglītības pārvalde var pieprasīt no pretendenta papildu precizējošu informāciju un dokumentus, ja nepieciešams.</w:t>
      </w:r>
    </w:p>
    <w:p w14:paraId="2673E9F7" w14:textId="77777777" w:rsidR="005A47CA"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Pretendenti atbilstoši sludinājumā noteiktajam pieteikumu iesniegšanas termiņam pieteikumu iesniedz Administrācijā vienā no veidiem:</w:t>
      </w:r>
    </w:p>
    <w:p w14:paraId="47E37B73" w14:textId="77777777" w:rsidR="005A47CA" w:rsidRDefault="005A47CA" w:rsidP="005A47CA">
      <w:pPr>
        <w:pStyle w:val="Sarakstarindkopa"/>
        <w:numPr>
          <w:ilvl w:val="1"/>
          <w:numId w:val="18"/>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nosūta uz elektroniskā pasta adresi </w:t>
      </w:r>
      <w:r w:rsidRPr="00A16FD6">
        <w:rPr>
          <w:rFonts w:ascii="Times New Roman" w:hAnsi="Times New Roman" w:cs="Times New Roman"/>
          <w:i/>
          <w:iCs/>
          <w:noProof/>
          <w:sz w:val="24"/>
          <w:szCs w:val="24"/>
        </w:rPr>
        <w:t>personals@madona.lv</w:t>
      </w:r>
      <w:r w:rsidRPr="00A16FD6">
        <w:rPr>
          <w:rFonts w:ascii="Times New Roman" w:hAnsi="Times New Roman" w:cs="Times New Roman"/>
          <w:noProof/>
          <w:sz w:val="24"/>
          <w:szCs w:val="24"/>
        </w:rPr>
        <w:t xml:space="preserve"> vai oficiālo elektronisko adresi ar drošu elektronisko parakstu parakstītu dokumentu vienā EDOC formāta pakotnē, kuras izmērs nepārsniedz 25 MB;</w:t>
      </w:r>
    </w:p>
    <w:p w14:paraId="7D03D8FE" w14:textId="77777777" w:rsidR="005A47CA" w:rsidRDefault="005A47CA" w:rsidP="005A47CA">
      <w:pPr>
        <w:pStyle w:val="Sarakstarindkopa"/>
        <w:numPr>
          <w:ilvl w:val="1"/>
          <w:numId w:val="18"/>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nosūta pa pastu uz adresi Saieta laukums 1, Madona, Madonas novads, LV – 4801;</w:t>
      </w:r>
    </w:p>
    <w:p w14:paraId="17A88FE5" w14:textId="77777777" w:rsidR="005A47CA" w:rsidRPr="00A16FD6" w:rsidRDefault="005A47CA" w:rsidP="005A47CA">
      <w:pPr>
        <w:pStyle w:val="Sarakstarindkopa"/>
        <w:numPr>
          <w:ilvl w:val="1"/>
          <w:numId w:val="18"/>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personīgi slēgtā aploksnē Administrācijā Saieta laukumā 1, Madonā, Madonas novadā, darba laikā, uz aploksnes norādot „Konkursam uz (norāda izglītības iestādes nosaukumu) vadītāja amatu”.</w:t>
      </w:r>
    </w:p>
    <w:p w14:paraId="38A51557"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lastRenderedPageBreak/>
        <w:t>Ja pretendents konkursa sludinājumā norādītajā termiņā neiesniedz visus nepieciešamos dokumentus vai pretendenta izglītība un pieredze neatbilst sludinājumā noteiktajām prasībām, attiecīgais pieteikums netiek izskatīts.</w:t>
      </w:r>
    </w:p>
    <w:p w14:paraId="30307995"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Pretendenta iesniegtie dokumenti pēc konkursa norises beigām pretendentam atpakaļ netiek izsniegti.</w:t>
      </w:r>
    </w:p>
    <w:p w14:paraId="4EB50DD6"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Dokumentu oriģinālus, kas apliecina pretendenta pieteikumā norādītās informācijas patiesumu un atbilstību, pretendents uzrāda intervijas dienā, ja pretendents tiek uzaicināts uz kompetenču interviju.</w:t>
      </w:r>
    </w:p>
    <w:p w14:paraId="12E0BA3D"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Ja noteiktajā termiņā dokumentus nav iesniedzis neviens pretendents, tiek sludināts atkārtots konkurss.</w:t>
      </w:r>
    </w:p>
    <w:p w14:paraId="5255746D" w14:textId="77777777" w:rsidR="005A47CA" w:rsidRPr="00A16FD6" w:rsidRDefault="005A47CA" w:rsidP="005A47CA">
      <w:pPr>
        <w:spacing w:after="0" w:line="240" w:lineRule="auto"/>
        <w:ind w:firstLine="720"/>
        <w:contextualSpacing/>
        <w:jc w:val="both"/>
        <w:rPr>
          <w:rFonts w:ascii="Times New Roman" w:hAnsi="Times New Roman" w:cs="Times New Roman"/>
          <w:noProof/>
          <w:sz w:val="24"/>
          <w:szCs w:val="24"/>
        </w:rPr>
      </w:pPr>
    </w:p>
    <w:p w14:paraId="33605144" w14:textId="77777777" w:rsidR="005A47CA" w:rsidRPr="00A16FD6" w:rsidRDefault="005A47CA" w:rsidP="005A47CA">
      <w:pPr>
        <w:pStyle w:val="Sarakstarindkopa"/>
        <w:numPr>
          <w:ilvl w:val="0"/>
          <w:numId w:val="5"/>
        </w:numPr>
        <w:tabs>
          <w:tab w:val="left" w:pos="426"/>
        </w:tabs>
        <w:spacing w:after="0" w:line="240" w:lineRule="auto"/>
        <w:ind w:left="0" w:hanging="11"/>
        <w:jc w:val="center"/>
        <w:rPr>
          <w:rFonts w:ascii="Times New Roman" w:hAnsi="Times New Roman" w:cs="Times New Roman"/>
          <w:b/>
          <w:bCs/>
          <w:noProof/>
          <w:sz w:val="24"/>
          <w:szCs w:val="24"/>
        </w:rPr>
      </w:pPr>
      <w:r w:rsidRPr="00A16FD6">
        <w:rPr>
          <w:rFonts w:ascii="Times New Roman" w:hAnsi="Times New Roman" w:cs="Times New Roman"/>
          <w:b/>
          <w:bCs/>
          <w:noProof/>
          <w:sz w:val="24"/>
          <w:szCs w:val="24"/>
        </w:rPr>
        <w:t>Konkursa norise</w:t>
      </w:r>
    </w:p>
    <w:p w14:paraId="111A651D" w14:textId="77777777" w:rsidR="005A47CA" w:rsidRPr="00A16FD6" w:rsidRDefault="005A47CA" w:rsidP="005A47CA">
      <w:pPr>
        <w:pStyle w:val="Sarakstarindkopa"/>
        <w:numPr>
          <w:ilvl w:val="0"/>
          <w:numId w:val="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Administrācijas kompetencē ir: </w:t>
      </w:r>
    </w:p>
    <w:p w14:paraId="3CA5C0FC" w14:textId="77777777" w:rsidR="005A47CA" w:rsidRDefault="005A47CA" w:rsidP="005A47CA">
      <w:pPr>
        <w:pStyle w:val="Sarakstarindkopa"/>
        <w:numPr>
          <w:ilvl w:val="1"/>
          <w:numId w:val="19"/>
        </w:numPr>
        <w:spacing w:after="0" w:line="240" w:lineRule="auto"/>
        <w:ind w:left="993" w:hanging="567"/>
        <w:jc w:val="both"/>
        <w:rPr>
          <w:rFonts w:ascii="Times New Roman" w:hAnsi="Times New Roman" w:cs="Times New Roman"/>
          <w:noProof/>
          <w:sz w:val="24"/>
          <w:szCs w:val="24"/>
        </w:rPr>
      </w:pPr>
      <w:r w:rsidRPr="00A16FD6">
        <w:rPr>
          <w:rFonts w:ascii="Times New Roman" w:hAnsi="Times New Roman" w:cs="Times New Roman"/>
          <w:noProof/>
          <w:sz w:val="24"/>
          <w:szCs w:val="24"/>
        </w:rPr>
        <w:t>nodrošināt konkursa sludinājuma publicēšanu;</w:t>
      </w:r>
    </w:p>
    <w:p w14:paraId="3DE946E8" w14:textId="77777777" w:rsidR="005A47CA" w:rsidRDefault="005A47CA" w:rsidP="005A47CA">
      <w:pPr>
        <w:pStyle w:val="Sarakstarindkopa"/>
        <w:numPr>
          <w:ilvl w:val="1"/>
          <w:numId w:val="19"/>
        </w:numPr>
        <w:spacing w:after="0" w:line="240" w:lineRule="auto"/>
        <w:ind w:left="993" w:hanging="567"/>
        <w:jc w:val="both"/>
        <w:rPr>
          <w:rFonts w:ascii="Times New Roman" w:hAnsi="Times New Roman" w:cs="Times New Roman"/>
          <w:noProof/>
          <w:sz w:val="24"/>
          <w:szCs w:val="24"/>
        </w:rPr>
      </w:pPr>
      <w:r w:rsidRPr="00B22756">
        <w:rPr>
          <w:rFonts w:ascii="Times New Roman" w:hAnsi="Times New Roman" w:cs="Times New Roman"/>
          <w:noProof/>
          <w:sz w:val="24"/>
          <w:szCs w:val="24"/>
        </w:rPr>
        <w:t>izvērtēt pretendentu pieteikumus un pieņemt lēmumu par pretendentiem, kuri tiek virzīti vērtēšanai nākamajā konkursa kārtā, kā arī informēt pretendentus par tālāko virzību;</w:t>
      </w:r>
    </w:p>
    <w:p w14:paraId="3952176F" w14:textId="77777777" w:rsidR="005A47CA" w:rsidRDefault="005A47CA" w:rsidP="005A47CA">
      <w:pPr>
        <w:pStyle w:val="Sarakstarindkopa"/>
        <w:numPr>
          <w:ilvl w:val="1"/>
          <w:numId w:val="19"/>
        </w:numPr>
        <w:spacing w:after="0" w:line="240" w:lineRule="auto"/>
        <w:ind w:left="993" w:hanging="567"/>
        <w:jc w:val="both"/>
        <w:rPr>
          <w:rFonts w:ascii="Times New Roman" w:hAnsi="Times New Roman" w:cs="Times New Roman"/>
          <w:noProof/>
          <w:sz w:val="24"/>
          <w:szCs w:val="24"/>
        </w:rPr>
      </w:pPr>
      <w:r w:rsidRPr="00B22756">
        <w:rPr>
          <w:rFonts w:ascii="Times New Roman" w:hAnsi="Times New Roman" w:cs="Times New Roman"/>
          <w:noProof/>
          <w:sz w:val="24"/>
          <w:szCs w:val="24"/>
        </w:rPr>
        <w:t>pieprasīt no pretendentiem precizējošu papildu informāciju, ja tāda nepieciešama pretendenta pieteikuma objektīvai izvērtēšanai;</w:t>
      </w:r>
    </w:p>
    <w:p w14:paraId="1D59DF68" w14:textId="77777777" w:rsidR="005A47CA" w:rsidRDefault="005A47CA" w:rsidP="005A47CA">
      <w:pPr>
        <w:pStyle w:val="Sarakstarindkopa"/>
        <w:numPr>
          <w:ilvl w:val="1"/>
          <w:numId w:val="19"/>
        </w:numPr>
        <w:spacing w:after="0" w:line="240" w:lineRule="auto"/>
        <w:ind w:left="993" w:hanging="567"/>
        <w:jc w:val="both"/>
        <w:rPr>
          <w:rFonts w:ascii="Times New Roman" w:hAnsi="Times New Roman" w:cs="Times New Roman"/>
          <w:noProof/>
          <w:sz w:val="24"/>
          <w:szCs w:val="24"/>
        </w:rPr>
      </w:pPr>
      <w:r w:rsidRPr="00B22756">
        <w:rPr>
          <w:rFonts w:ascii="Times New Roman" w:hAnsi="Times New Roman" w:cs="Times New Roman"/>
          <w:noProof/>
          <w:sz w:val="24"/>
          <w:szCs w:val="24"/>
        </w:rPr>
        <w:t>organizēt kompetenču intervijas ar pretendentiem, lai novērtētu pretendentu profesionālo atbilstību izsludinātajam amatam, un vērtēt pretendentus atbilstoši šajā nolikumā noteiktajiem vērtēšanas kritērijiem;</w:t>
      </w:r>
    </w:p>
    <w:p w14:paraId="1BDC69B5" w14:textId="77777777" w:rsidR="005A47CA" w:rsidRDefault="005A47CA" w:rsidP="005A47CA">
      <w:pPr>
        <w:pStyle w:val="Sarakstarindkopa"/>
        <w:numPr>
          <w:ilvl w:val="1"/>
          <w:numId w:val="19"/>
        </w:numPr>
        <w:spacing w:after="0" w:line="240" w:lineRule="auto"/>
        <w:ind w:left="993" w:hanging="567"/>
        <w:jc w:val="both"/>
        <w:rPr>
          <w:rFonts w:ascii="Times New Roman" w:hAnsi="Times New Roman" w:cs="Times New Roman"/>
          <w:noProof/>
          <w:sz w:val="24"/>
          <w:szCs w:val="24"/>
        </w:rPr>
      </w:pPr>
      <w:r w:rsidRPr="00B22756">
        <w:rPr>
          <w:rFonts w:ascii="Times New Roman" w:hAnsi="Times New Roman" w:cs="Times New Roman"/>
          <w:noProof/>
          <w:sz w:val="24"/>
          <w:szCs w:val="24"/>
        </w:rPr>
        <w:t>nodrošināt konkursa komisijas darba tehnisko atbalstu, sagatavot nepieciešamos materiālus komisijas sēdēm, nosūtīt informāciju komisijas locekļiem, protokolēt komisijas sēdes;</w:t>
      </w:r>
    </w:p>
    <w:p w14:paraId="71CFFED2" w14:textId="77777777" w:rsidR="005A47CA" w:rsidRPr="00B22756" w:rsidRDefault="005A47CA" w:rsidP="005A47CA">
      <w:pPr>
        <w:pStyle w:val="Sarakstarindkopa"/>
        <w:numPr>
          <w:ilvl w:val="1"/>
          <w:numId w:val="19"/>
        </w:numPr>
        <w:spacing w:after="0" w:line="240" w:lineRule="auto"/>
        <w:ind w:left="993" w:hanging="567"/>
        <w:jc w:val="both"/>
        <w:rPr>
          <w:rFonts w:ascii="Times New Roman" w:hAnsi="Times New Roman" w:cs="Times New Roman"/>
          <w:noProof/>
          <w:sz w:val="24"/>
          <w:szCs w:val="24"/>
        </w:rPr>
      </w:pPr>
      <w:r w:rsidRPr="00B22756">
        <w:rPr>
          <w:rFonts w:ascii="Times New Roman" w:hAnsi="Times New Roman" w:cs="Times New Roman"/>
          <w:noProof/>
          <w:sz w:val="24"/>
          <w:szCs w:val="24"/>
        </w:rPr>
        <w:t>nodrošināt saziņu ar pretendentiem šajā nolikumā noteiktajos gadījumos vai saskaņā ar komisijas uzdevumiem.</w:t>
      </w:r>
      <w:bookmarkStart w:id="0" w:name="_Hlk150771929"/>
    </w:p>
    <w:p w14:paraId="536FB5B9" w14:textId="77777777" w:rsidR="005A47CA" w:rsidRPr="00A16FD6" w:rsidRDefault="005A47CA" w:rsidP="005A47CA">
      <w:pPr>
        <w:pStyle w:val="Sarakstarindkopa"/>
        <w:numPr>
          <w:ilvl w:val="0"/>
          <w:numId w:val="13"/>
        </w:numPr>
        <w:spacing w:after="0" w:line="240" w:lineRule="auto"/>
        <w:ind w:left="426" w:hanging="426"/>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Pirmajā kārtā pēc pieteikumu iesniegšanas termiņa beigām Administrācijas Izglītības pārvalde izvērtē saskaņā ar nolikuma </w:t>
      </w:r>
      <w:r>
        <w:rPr>
          <w:rFonts w:ascii="Times New Roman" w:hAnsi="Times New Roman" w:cs="Times New Roman"/>
          <w:noProof/>
          <w:sz w:val="24"/>
          <w:szCs w:val="24"/>
        </w:rPr>
        <w:t>9</w:t>
      </w:r>
      <w:r w:rsidRPr="00A16FD6">
        <w:rPr>
          <w:rFonts w:ascii="Times New Roman" w:hAnsi="Times New Roman" w:cs="Times New Roman"/>
          <w:noProof/>
          <w:sz w:val="24"/>
          <w:szCs w:val="24"/>
        </w:rPr>
        <w:t xml:space="preserve">. punktu iesniegtos dokumentus un pretendenta atbilstību nolikuma </w:t>
      </w:r>
      <w:r>
        <w:rPr>
          <w:rFonts w:ascii="Times New Roman" w:hAnsi="Times New Roman" w:cs="Times New Roman"/>
          <w:noProof/>
          <w:sz w:val="24"/>
          <w:szCs w:val="24"/>
        </w:rPr>
        <w:t>7</w:t>
      </w:r>
      <w:r w:rsidRPr="00A16FD6">
        <w:rPr>
          <w:rFonts w:ascii="Times New Roman" w:hAnsi="Times New Roman" w:cs="Times New Roman"/>
          <w:noProof/>
          <w:sz w:val="24"/>
          <w:szCs w:val="24"/>
        </w:rPr>
        <w:t xml:space="preserve">.1, </w:t>
      </w:r>
      <w:r>
        <w:rPr>
          <w:rFonts w:ascii="Times New Roman" w:hAnsi="Times New Roman" w:cs="Times New Roman"/>
          <w:noProof/>
          <w:sz w:val="24"/>
          <w:szCs w:val="24"/>
        </w:rPr>
        <w:t>7</w:t>
      </w:r>
      <w:r w:rsidRPr="00A16FD6">
        <w:rPr>
          <w:rFonts w:ascii="Times New Roman" w:hAnsi="Times New Roman" w:cs="Times New Roman"/>
          <w:noProof/>
          <w:sz w:val="24"/>
          <w:szCs w:val="24"/>
        </w:rPr>
        <w:t xml:space="preserve">.2., </w:t>
      </w:r>
      <w:r>
        <w:rPr>
          <w:rFonts w:ascii="Times New Roman" w:hAnsi="Times New Roman" w:cs="Times New Roman"/>
          <w:noProof/>
          <w:sz w:val="24"/>
          <w:szCs w:val="24"/>
        </w:rPr>
        <w:t>7</w:t>
      </w:r>
      <w:r w:rsidRPr="00A16FD6">
        <w:rPr>
          <w:rFonts w:ascii="Times New Roman" w:hAnsi="Times New Roman" w:cs="Times New Roman"/>
          <w:noProof/>
          <w:sz w:val="24"/>
          <w:szCs w:val="24"/>
        </w:rPr>
        <w:t xml:space="preserve">.3., </w:t>
      </w:r>
      <w:r>
        <w:rPr>
          <w:rFonts w:ascii="Times New Roman" w:hAnsi="Times New Roman" w:cs="Times New Roman"/>
          <w:noProof/>
          <w:sz w:val="24"/>
          <w:szCs w:val="24"/>
        </w:rPr>
        <w:t>7</w:t>
      </w:r>
      <w:r w:rsidRPr="00A16FD6">
        <w:rPr>
          <w:rFonts w:ascii="Times New Roman" w:hAnsi="Times New Roman" w:cs="Times New Roman"/>
          <w:noProof/>
          <w:sz w:val="24"/>
          <w:szCs w:val="24"/>
        </w:rPr>
        <w:t xml:space="preserve">.4. un </w:t>
      </w:r>
      <w:r>
        <w:rPr>
          <w:rFonts w:ascii="Times New Roman" w:hAnsi="Times New Roman" w:cs="Times New Roman"/>
          <w:noProof/>
          <w:sz w:val="24"/>
          <w:szCs w:val="24"/>
        </w:rPr>
        <w:t>7</w:t>
      </w:r>
      <w:r w:rsidRPr="00A16FD6">
        <w:rPr>
          <w:rFonts w:ascii="Times New Roman" w:hAnsi="Times New Roman" w:cs="Times New Roman"/>
          <w:noProof/>
          <w:sz w:val="24"/>
          <w:szCs w:val="24"/>
        </w:rPr>
        <w:t>.5. apakšpunkta prasībām.</w:t>
      </w:r>
    </w:p>
    <w:p w14:paraId="7F9B68B9"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Konkursa otrajā kārtā tiek uzaicināti piedalīties tie pretendenti, kuru iesniegtie dokumenti, izglītība, profesionālā kvalifikācija un pieredze atbilst normatīvajos aktos amatam izvirzītajām prasībām.</w:t>
      </w:r>
    </w:p>
    <w:p w14:paraId="080D7E57"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Konkursu otrās kārtas organizēšanai Pašvaldības izpilddirekotrs izveido konkursa komisiju, tās sastāvā iekļaujot Pašvaldības izpiddirektoru kā komisijas vadītāju, vismaz divus Pašvaldības domes Izglītības un jaunatnes lietu komitejas deputātus, Administrācijas Juridiskās un personāla nodaļas pārstāvi, Administrācijas Izglītības pārvaldes pārstāvi un attiecīgā pagasta/apvienības, kurā atrodas izglītības iestāde, pārvaldes vadītāju kā komisijas locekļus.</w:t>
      </w:r>
      <w:bookmarkEnd w:id="0"/>
      <w:r>
        <w:rPr>
          <w:rFonts w:ascii="Times New Roman" w:hAnsi="Times New Roman" w:cs="Times New Roman"/>
          <w:noProof/>
          <w:sz w:val="24"/>
          <w:szCs w:val="24"/>
        </w:rPr>
        <w:t xml:space="preserve"> Konkursa komisijai ir tiesības uz otro kārtu pieaicināt atbilsotšās izglītības jomas ekspertu ar konsultanta tiesībām.</w:t>
      </w:r>
    </w:p>
    <w:p w14:paraId="08B49046"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w:t>
      </w:r>
      <w:r>
        <w:rPr>
          <w:rFonts w:ascii="Times New Roman" w:hAnsi="Times New Roman" w:cs="Times New Roman"/>
          <w:noProof/>
          <w:sz w:val="24"/>
          <w:szCs w:val="24"/>
        </w:rPr>
        <w:t>onkursa k</w:t>
      </w:r>
      <w:r w:rsidRPr="00A16FD6">
        <w:rPr>
          <w:rFonts w:ascii="Times New Roman" w:hAnsi="Times New Roman" w:cs="Times New Roman"/>
          <w:noProof/>
          <w:sz w:val="24"/>
          <w:szCs w:val="24"/>
        </w:rPr>
        <w:t>omisijas darbs notiek sēdēs. K</w:t>
      </w:r>
      <w:r>
        <w:rPr>
          <w:rFonts w:ascii="Times New Roman" w:hAnsi="Times New Roman" w:cs="Times New Roman"/>
          <w:noProof/>
          <w:sz w:val="24"/>
          <w:szCs w:val="24"/>
        </w:rPr>
        <w:t>onkursa k</w:t>
      </w:r>
      <w:r w:rsidRPr="00A16FD6">
        <w:rPr>
          <w:rFonts w:ascii="Times New Roman" w:hAnsi="Times New Roman" w:cs="Times New Roman"/>
          <w:noProof/>
          <w:sz w:val="24"/>
          <w:szCs w:val="24"/>
        </w:rPr>
        <w:t>omisijas sēdes ir slēgtas. Komisijas priekšsēdētājs sasauc k</w:t>
      </w:r>
      <w:r>
        <w:rPr>
          <w:rFonts w:ascii="Times New Roman" w:hAnsi="Times New Roman" w:cs="Times New Roman"/>
          <w:noProof/>
          <w:sz w:val="24"/>
          <w:szCs w:val="24"/>
        </w:rPr>
        <w:t>onkursa k</w:t>
      </w:r>
      <w:r w:rsidRPr="00A16FD6">
        <w:rPr>
          <w:rFonts w:ascii="Times New Roman" w:hAnsi="Times New Roman" w:cs="Times New Roman"/>
          <w:noProof/>
          <w:sz w:val="24"/>
          <w:szCs w:val="24"/>
        </w:rPr>
        <w:t xml:space="preserve">omisijas sēdes, nosakot to norises vietu un laiku, kā arī vada komisijas sēdes. Komisija ir lemttiesīga, ja sēdē piedalās ne mazāk kā </w:t>
      </w:r>
      <w:r w:rsidRPr="00A16FD6">
        <w:rPr>
          <w:rFonts w:ascii="Times New Roman" w:hAnsi="Times New Roman" w:cs="Times New Roman"/>
          <w:noProof/>
          <w:color w:val="000000"/>
          <w:sz w:val="24"/>
          <w:szCs w:val="24"/>
        </w:rPr>
        <w:t xml:space="preserve">četri </w:t>
      </w:r>
      <w:r w:rsidRPr="00A16FD6">
        <w:rPr>
          <w:rFonts w:ascii="Times New Roman" w:hAnsi="Times New Roman" w:cs="Times New Roman"/>
          <w:noProof/>
          <w:sz w:val="24"/>
          <w:szCs w:val="24"/>
        </w:rPr>
        <w:t>komisijas locekļi.</w:t>
      </w:r>
    </w:p>
    <w:p w14:paraId="120F778B"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Komisijas sēdes tiek protokolētas. Protokolu paraksta konkursa komisijas priekšsēdētājs un protokolists. Protokola noformēšanu nodrošina Administrācijas Lietvedības nodaļa.</w:t>
      </w:r>
    </w:p>
    <w:p w14:paraId="7669C61E"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Šī nolikuma </w:t>
      </w:r>
      <w:r>
        <w:rPr>
          <w:rFonts w:ascii="Times New Roman" w:hAnsi="Times New Roman" w:cs="Times New Roman"/>
          <w:noProof/>
          <w:sz w:val="24"/>
          <w:szCs w:val="24"/>
        </w:rPr>
        <w:t>19</w:t>
      </w:r>
      <w:r w:rsidRPr="00A16FD6">
        <w:rPr>
          <w:rFonts w:ascii="Times New Roman" w:hAnsi="Times New Roman" w:cs="Times New Roman"/>
          <w:noProof/>
          <w:sz w:val="24"/>
          <w:szCs w:val="24"/>
        </w:rPr>
        <w:t>.</w:t>
      </w:r>
      <w:r>
        <w:rPr>
          <w:rFonts w:ascii="Times New Roman" w:hAnsi="Times New Roman" w:cs="Times New Roman"/>
          <w:noProof/>
          <w:sz w:val="24"/>
          <w:szCs w:val="24"/>
        </w:rPr>
        <w:t> </w:t>
      </w:r>
      <w:r w:rsidRPr="00A16FD6">
        <w:rPr>
          <w:rFonts w:ascii="Times New Roman" w:hAnsi="Times New Roman" w:cs="Times New Roman"/>
          <w:noProof/>
          <w:sz w:val="24"/>
          <w:szCs w:val="24"/>
        </w:rPr>
        <w:t>punkā minēto konkursa komisijas locekļu, kas ir Administrācijas darbinieki, prombūtnes laikā viņu pienākumus konkursa komisijā veic darbinieki, kuri viņus aizvieto.</w:t>
      </w:r>
    </w:p>
    <w:p w14:paraId="52E256B2"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Pēc iepazīšanās ar pretendentu sarakstu un pirms pretendentu izvērtēšanas uzsākšanas konkursa komisijas locekļi paraksta apliecinājumu par to, ka tie nav personīgi ieinteresēti pretendentu vērtēšanā, par informācijas neizpaušanu un interešu konflikta nees</w:t>
      </w:r>
      <w:r>
        <w:rPr>
          <w:rFonts w:ascii="Times New Roman" w:hAnsi="Times New Roman" w:cs="Times New Roman"/>
          <w:noProof/>
          <w:sz w:val="24"/>
          <w:szCs w:val="24"/>
        </w:rPr>
        <w:t>am</w:t>
      </w:r>
      <w:r w:rsidRPr="00A16FD6">
        <w:rPr>
          <w:rFonts w:ascii="Times New Roman" w:hAnsi="Times New Roman" w:cs="Times New Roman"/>
          <w:noProof/>
          <w:sz w:val="24"/>
          <w:szCs w:val="24"/>
        </w:rPr>
        <w:t>ību. Ja konkursa komisijas loceklis konstatē interešu konflikta situāciju, viņam ir pienākums atteikties no konkrētā pretendenta vērtēšanas, par to paziņojot pirms vērtēšanas uzsākšanas un norādot to apliecinājumā.</w:t>
      </w:r>
    </w:p>
    <w:p w14:paraId="5024D6C9"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lastRenderedPageBreak/>
        <w:t>Konkursa komisijas sēdes notiek klātienē</w:t>
      </w:r>
      <w:r>
        <w:rPr>
          <w:rFonts w:ascii="Times New Roman" w:hAnsi="Times New Roman" w:cs="Times New Roman"/>
          <w:noProof/>
          <w:sz w:val="24"/>
          <w:szCs w:val="24"/>
        </w:rPr>
        <w:t xml:space="preserve">. Konkursa komisijas vadītājs </w:t>
      </w:r>
      <w:r w:rsidRPr="009B0579">
        <w:rPr>
          <w:rFonts w:ascii="Times New Roman" w:hAnsi="Times New Roman" w:cs="Times New Roman"/>
          <w:noProof/>
          <w:sz w:val="24"/>
          <w:szCs w:val="24"/>
        </w:rPr>
        <w:t xml:space="preserve">var noteikt, ka </w:t>
      </w:r>
      <w:r>
        <w:rPr>
          <w:rFonts w:ascii="Times New Roman" w:hAnsi="Times New Roman" w:cs="Times New Roman"/>
          <w:noProof/>
          <w:sz w:val="24"/>
          <w:szCs w:val="24"/>
        </w:rPr>
        <w:t>Komisijas</w:t>
      </w:r>
      <w:r w:rsidRPr="009B0579">
        <w:rPr>
          <w:rFonts w:ascii="Times New Roman" w:hAnsi="Times New Roman" w:cs="Times New Roman"/>
          <w:noProof/>
          <w:sz w:val="24"/>
          <w:szCs w:val="24"/>
        </w:rPr>
        <w:t xml:space="preserve"> sēde var notikt attālināti, izmantojot tiešsaistes videokonferences sarunu rīku</w:t>
      </w:r>
      <w:r>
        <w:rPr>
          <w:rFonts w:ascii="Times New Roman" w:hAnsi="Times New Roman" w:cs="Times New Roman"/>
          <w:noProof/>
          <w:sz w:val="24"/>
          <w:szCs w:val="24"/>
        </w:rPr>
        <w:t xml:space="preserve">, ja </w:t>
      </w:r>
      <w:r w:rsidRPr="009B0579">
        <w:rPr>
          <w:rFonts w:ascii="Times New Roman" w:hAnsi="Times New Roman" w:cs="Times New Roman"/>
          <w:noProof/>
          <w:sz w:val="24"/>
          <w:szCs w:val="24"/>
        </w:rPr>
        <w:t>pastāv lietderības apsvērumi sēdes norisei attālināti</w:t>
      </w:r>
      <w:r w:rsidRPr="00A16FD6">
        <w:rPr>
          <w:rFonts w:ascii="Times New Roman" w:hAnsi="Times New Roman" w:cs="Times New Roman"/>
          <w:noProof/>
          <w:sz w:val="24"/>
          <w:szCs w:val="24"/>
        </w:rPr>
        <w:t>.</w:t>
      </w:r>
    </w:p>
    <w:p w14:paraId="3050BAFB"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Uzsākot kompetenču interviju, komisijas priekšsēdētājs iepazīstina pretendentu ar ko</w:t>
      </w:r>
      <w:r>
        <w:rPr>
          <w:rFonts w:ascii="Times New Roman" w:hAnsi="Times New Roman" w:cs="Times New Roman"/>
          <w:noProof/>
          <w:sz w:val="24"/>
          <w:szCs w:val="24"/>
        </w:rPr>
        <w:t>nkursa ko</w:t>
      </w:r>
      <w:r w:rsidRPr="00A16FD6">
        <w:rPr>
          <w:rFonts w:ascii="Times New Roman" w:hAnsi="Times New Roman" w:cs="Times New Roman"/>
          <w:noProof/>
          <w:sz w:val="24"/>
          <w:szCs w:val="24"/>
        </w:rPr>
        <w:t>misijas sastāvu un uzaicina pretendentu motivēt savu izvēli kandidēt uz amatu. K</w:t>
      </w:r>
      <w:r>
        <w:rPr>
          <w:rFonts w:ascii="Times New Roman" w:hAnsi="Times New Roman" w:cs="Times New Roman"/>
          <w:noProof/>
          <w:sz w:val="24"/>
          <w:szCs w:val="24"/>
        </w:rPr>
        <w:t>onkursa k</w:t>
      </w:r>
      <w:r w:rsidRPr="00A16FD6">
        <w:rPr>
          <w:rFonts w:ascii="Times New Roman" w:hAnsi="Times New Roman" w:cs="Times New Roman"/>
          <w:noProof/>
          <w:sz w:val="24"/>
          <w:szCs w:val="24"/>
        </w:rPr>
        <w:t>omisijas locekļi uzdod jautājumus pretendentam par viņa izglītību, kvalifikāciju, tālākizglītību, darba pieredzi u.c., kas ļauj izvērtēt pretendenta atbilstību amatam izvirzītajām prasībām. Komisijas locekļiem ir tiesības iepazīties ar iesniegto dokumentu oriģināliem. Komisijas locekļiem ir tiesības uzdot jautājumus pretendentam saskarsmes spēju, komunikācijas prasmes un motivācijas novērtēšanai.</w:t>
      </w:r>
    </w:p>
    <w:p w14:paraId="2422007C"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Katrs komisijas loceklis saskaņā ar </w:t>
      </w:r>
      <w:r w:rsidRPr="00E42E53">
        <w:rPr>
          <w:rFonts w:ascii="Times New Roman" w:hAnsi="Times New Roman" w:cs="Times New Roman"/>
          <w:noProof/>
          <w:sz w:val="24"/>
          <w:szCs w:val="24"/>
        </w:rPr>
        <w:t>nolikuma 3. pielikumu novērtē</w:t>
      </w:r>
      <w:r w:rsidRPr="00A16FD6">
        <w:rPr>
          <w:rFonts w:ascii="Times New Roman" w:hAnsi="Times New Roman" w:cs="Times New Roman"/>
          <w:noProof/>
          <w:sz w:val="24"/>
          <w:szCs w:val="24"/>
        </w:rPr>
        <w:t xml:space="preserve"> pretendenta kompetences intervijas laikā sniegto informāciju punktu sistēmā.</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662"/>
        <w:gridCol w:w="1418"/>
      </w:tblGrid>
      <w:tr w:rsidR="005A47CA" w:rsidRPr="00A16FD6" w14:paraId="11DF2E89" w14:textId="77777777" w:rsidTr="00311C74">
        <w:tc>
          <w:tcPr>
            <w:tcW w:w="709" w:type="dxa"/>
            <w:tcBorders>
              <w:top w:val="single" w:sz="4" w:space="0" w:color="auto"/>
              <w:left w:val="single" w:sz="4" w:space="0" w:color="auto"/>
              <w:bottom w:val="single" w:sz="4" w:space="0" w:color="auto"/>
              <w:right w:val="single" w:sz="4" w:space="0" w:color="auto"/>
            </w:tcBorders>
            <w:hideMark/>
          </w:tcPr>
          <w:p w14:paraId="47794B98"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i/>
                <w:noProof/>
                <w:sz w:val="24"/>
                <w:szCs w:val="24"/>
              </w:rPr>
            </w:pPr>
            <w:r w:rsidRPr="00A16FD6">
              <w:rPr>
                <w:rFonts w:ascii="Times New Roman" w:hAnsi="Times New Roman" w:cs="Times New Roman"/>
                <w:b/>
                <w:i/>
                <w:noProof/>
                <w:sz w:val="24"/>
                <w:szCs w:val="24"/>
              </w:rPr>
              <w:t>Nr.</w:t>
            </w:r>
          </w:p>
        </w:tc>
        <w:tc>
          <w:tcPr>
            <w:tcW w:w="6662" w:type="dxa"/>
            <w:tcBorders>
              <w:top w:val="single" w:sz="4" w:space="0" w:color="auto"/>
              <w:left w:val="single" w:sz="4" w:space="0" w:color="auto"/>
              <w:bottom w:val="single" w:sz="4" w:space="0" w:color="auto"/>
              <w:right w:val="single" w:sz="4" w:space="0" w:color="auto"/>
            </w:tcBorders>
            <w:hideMark/>
          </w:tcPr>
          <w:p w14:paraId="1355E90D"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b/>
                <w:i/>
                <w:noProof/>
                <w:sz w:val="24"/>
                <w:szCs w:val="24"/>
              </w:rPr>
            </w:pPr>
            <w:r w:rsidRPr="00A16FD6">
              <w:rPr>
                <w:rFonts w:ascii="Times New Roman" w:hAnsi="Times New Roman" w:cs="Times New Roman"/>
                <w:b/>
                <w:i/>
                <w:noProof/>
                <w:sz w:val="24"/>
                <w:szCs w:val="24"/>
              </w:rPr>
              <w:t>Kompetence</w:t>
            </w:r>
          </w:p>
        </w:tc>
        <w:tc>
          <w:tcPr>
            <w:tcW w:w="1418" w:type="dxa"/>
            <w:tcBorders>
              <w:top w:val="single" w:sz="4" w:space="0" w:color="auto"/>
              <w:left w:val="single" w:sz="4" w:space="0" w:color="auto"/>
              <w:bottom w:val="single" w:sz="4" w:space="0" w:color="auto"/>
              <w:right w:val="single" w:sz="4" w:space="0" w:color="auto"/>
            </w:tcBorders>
            <w:hideMark/>
          </w:tcPr>
          <w:p w14:paraId="61DA619A"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b/>
                <w:i/>
                <w:noProof/>
                <w:sz w:val="24"/>
                <w:szCs w:val="24"/>
              </w:rPr>
            </w:pPr>
            <w:r w:rsidRPr="00A16FD6">
              <w:rPr>
                <w:rFonts w:ascii="Times New Roman" w:hAnsi="Times New Roman" w:cs="Times New Roman"/>
                <w:b/>
                <w:i/>
                <w:noProof/>
                <w:sz w:val="24"/>
                <w:szCs w:val="24"/>
              </w:rPr>
              <w:t>Punkti</w:t>
            </w:r>
          </w:p>
        </w:tc>
      </w:tr>
      <w:tr w:rsidR="005A47CA" w:rsidRPr="00A16FD6" w14:paraId="62C72C3E"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3A08EC3A"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35B383A"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Izglītība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88C3AA"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708426B9"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0DF93E69"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DDC0D99"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Profesionālā pieredze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027D0C"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78FD204A"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18CE80AB"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52AE488"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Vispārējās zināšanas un prasmes izglītības jomā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8E0907"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184978E1"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21CCB36A"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50BBF27"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Profesionālā motivācija un izaugsme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B1063E"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78B0B37D"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55AF090F"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6FB5C91"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Izglītības iestādes vērtību apzināšanās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AF187"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1AD683D0"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2DE2AE62"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C48B5B3" w14:textId="77777777" w:rsidR="005A47CA" w:rsidRPr="00A16FD6" w:rsidRDefault="005A47CA" w:rsidP="00311C74">
            <w:pPr>
              <w:tabs>
                <w:tab w:val="num" w:pos="0"/>
              </w:tabs>
              <w:spacing w:after="0" w:line="240" w:lineRule="auto"/>
              <w:ind w:left="35" w:hanging="2"/>
              <w:contextualSpacing/>
              <w:rPr>
                <w:rFonts w:ascii="Times New Roman" w:hAnsi="Times New Roman" w:cs="Times New Roman"/>
                <w:noProof/>
                <w:sz w:val="24"/>
                <w:szCs w:val="24"/>
              </w:rPr>
            </w:pPr>
            <w:r w:rsidRPr="00A16FD6">
              <w:rPr>
                <w:rFonts w:ascii="Times New Roman" w:hAnsi="Times New Roman" w:cs="Times New Roman"/>
                <w:noProof/>
                <w:sz w:val="24"/>
                <w:szCs w:val="24"/>
              </w:rPr>
              <w:t>Izglītības iestādes stratēģiskais redzējums, attīstības plānošanas un īstenošanas principi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6F7489"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5BA4F633"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328B8673"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7.</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DB1B2FC"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Līderība un pārmaiņu vadības prasmes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2C32C9"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5E36E062"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6285F0AC"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8.</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76ED0C6"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Izglītības iestādes resursu pārvaldīšana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4C110D"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589F5A4A"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7A4B0670"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9.</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B42DF24"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Spēja pieņemt lēmumus un uzņemties atbildību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7723A5"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r w:rsidR="005A47CA" w:rsidRPr="00A16FD6" w14:paraId="6A84F95C" w14:textId="77777777" w:rsidTr="00311C74">
        <w:tc>
          <w:tcPr>
            <w:tcW w:w="709" w:type="dxa"/>
            <w:tcBorders>
              <w:top w:val="single" w:sz="4" w:space="0" w:color="auto"/>
              <w:left w:val="single" w:sz="4" w:space="0" w:color="auto"/>
              <w:bottom w:val="single" w:sz="4" w:space="0" w:color="auto"/>
              <w:right w:val="single" w:sz="4" w:space="0" w:color="auto"/>
            </w:tcBorders>
            <w:vAlign w:val="center"/>
            <w:hideMark/>
          </w:tcPr>
          <w:p w14:paraId="7457B18E" w14:textId="77777777" w:rsidR="005A47CA" w:rsidRPr="00A16FD6" w:rsidRDefault="005A47CA" w:rsidP="00311C74">
            <w:pPr>
              <w:tabs>
                <w:tab w:val="num" w:pos="567"/>
              </w:tabs>
              <w:spacing w:after="0" w:line="240" w:lineRule="auto"/>
              <w:ind w:left="567" w:hanging="567"/>
              <w:contextualSpacing/>
              <w:jc w:val="center"/>
              <w:rPr>
                <w:rFonts w:ascii="Times New Roman" w:hAnsi="Times New Roman" w:cs="Times New Roman"/>
                <w:noProof/>
                <w:sz w:val="24"/>
                <w:szCs w:val="24"/>
              </w:rPr>
            </w:pPr>
            <w:r w:rsidRPr="00A16FD6">
              <w:rPr>
                <w:rFonts w:ascii="Times New Roman" w:hAnsi="Times New Roman" w:cs="Times New Roman"/>
                <w:noProof/>
                <w:sz w:val="24"/>
                <w:szCs w:val="24"/>
              </w:rPr>
              <w:t>10.</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3438B45"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Komunikācijas prasmes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42CB7B" w14:textId="77777777" w:rsidR="005A47CA" w:rsidRPr="00A16FD6" w:rsidRDefault="005A47CA" w:rsidP="00311C74">
            <w:pPr>
              <w:tabs>
                <w:tab w:val="num" w:pos="567"/>
              </w:tabs>
              <w:spacing w:after="0" w:line="240" w:lineRule="auto"/>
              <w:ind w:left="567" w:hanging="567"/>
              <w:contextualSpacing/>
              <w:rPr>
                <w:rFonts w:ascii="Times New Roman" w:hAnsi="Times New Roman" w:cs="Times New Roman"/>
                <w:noProof/>
                <w:sz w:val="24"/>
                <w:szCs w:val="24"/>
              </w:rPr>
            </w:pPr>
            <w:r w:rsidRPr="00A16FD6">
              <w:rPr>
                <w:rFonts w:ascii="Times New Roman" w:hAnsi="Times New Roman" w:cs="Times New Roman"/>
                <w:noProof/>
                <w:sz w:val="24"/>
                <w:szCs w:val="24"/>
              </w:rPr>
              <w:t>no 1 līdz 4</w:t>
            </w:r>
          </w:p>
        </w:tc>
      </w:tr>
    </w:tbl>
    <w:p w14:paraId="0A5F29CC" w14:textId="77777777" w:rsidR="005A47CA" w:rsidRPr="00E42E53" w:rsidRDefault="005A47CA" w:rsidP="005A47CA">
      <w:pPr>
        <w:pStyle w:val="Sarakstarindkopa"/>
        <w:tabs>
          <w:tab w:val="num" w:pos="567"/>
        </w:tabs>
        <w:suppressAutoHyphens/>
        <w:spacing w:after="0" w:line="240" w:lineRule="auto"/>
        <w:ind w:left="480"/>
        <w:jc w:val="both"/>
        <w:rPr>
          <w:rFonts w:ascii="Times New Roman" w:hAnsi="Times New Roman" w:cs="Times New Roman"/>
          <w:noProof/>
          <w:sz w:val="24"/>
          <w:szCs w:val="24"/>
        </w:rPr>
      </w:pPr>
    </w:p>
    <w:p w14:paraId="7FD335BF"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shd w:val="clear" w:color="auto" w:fill="FFFFFF"/>
        </w:rPr>
        <w:t>Kopējais konkursā iegūto punktu skaits tiek noteikts, saskaitot kompetenču</w:t>
      </w:r>
      <w:r w:rsidRPr="00A16FD6">
        <w:rPr>
          <w:rFonts w:ascii="Times New Roman" w:hAnsi="Times New Roman" w:cs="Times New Roman"/>
          <w:noProof/>
          <w:sz w:val="24"/>
          <w:szCs w:val="24"/>
        </w:rPr>
        <w:t xml:space="preserve"> intervijā iegūto katra komisijas locekļa piešķirto punktu skaitu, un aprēķinot vidējo punktu skaitu. Maksimāli iespējamais punktu skaits kompeteču intervijā – 40 punkti.</w:t>
      </w:r>
    </w:p>
    <w:p w14:paraId="64C1DAE4"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Pretendenta kandidatūra tiek atzīta par neatbilstošu vakantajam amatam, ja viņš nav saņēmis vairāk kā 60% jeb 24 punktus no kopējā iespējamā punktu skaita.</w:t>
      </w:r>
    </w:p>
    <w:p w14:paraId="7BF75C6D"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Ja vairāki pretendenti saņēmuši vienādu, starp citiem pretendentiem augstāko, punktu skaitu, komisija lēmumu pieņem balsojot, ar klātesošo balsu vairākumu. Ja balsu skaits sadalās, izšķirošā balss ir konkursa komisijas priekšsēdētajam.</w:t>
      </w:r>
    </w:p>
    <w:p w14:paraId="5BA1CE9D"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Komisija pieņem galīgo lēmumu bez pretendentu klātbūtnes, pamatojoties uz pretendentu izvērtēšanā iegūto punktu skaitu vai šī nolikuma 2</w:t>
      </w:r>
      <w:r>
        <w:rPr>
          <w:rFonts w:ascii="Times New Roman" w:hAnsi="Times New Roman" w:cs="Times New Roman"/>
          <w:noProof/>
          <w:sz w:val="24"/>
          <w:szCs w:val="24"/>
        </w:rPr>
        <w:t>9</w:t>
      </w:r>
      <w:r w:rsidRPr="00A16FD6">
        <w:rPr>
          <w:rFonts w:ascii="Times New Roman" w:hAnsi="Times New Roman" w:cs="Times New Roman"/>
          <w:noProof/>
          <w:sz w:val="24"/>
          <w:szCs w:val="24"/>
        </w:rPr>
        <w:t>.punktā noteiktajā gadījumā – balsojuma rezultātu, un par rezultātiem paziņo katram pretendentam rakstveidā piecu darba dienu laikā pēc lēmuma pieņemšanas.</w:t>
      </w:r>
    </w:p>
    <w:p w14:paraId="6980312D"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Konkursa uzvarētājs pēc tam, kad ir saņēmis rakstveida paziņojumu par konkursa rezultātiem, rakstveida iesniegumā apliecina savu piekrišanu uzsākt amata pienākumu izpildi, vienojoties par iespējamo darba tiesisko attiecību uzsākšanas laiku.</w:t>
      </w:r>
    </w:p>
    <w:p w14:paraId="75EB8ADF"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Ja pretendents, kurš uzvarējis konkursā, pieņem lēmumu atteikties no amata pienākumu izpildes, komisija var pieņemt lēmumu par amata pretendenta ar nākamo lielāko konkursā iegūto punktu skaitu izvirzīšanu apstiprināšanai amatā nolikumā noteiktajā kārtībā.</w:t>
      </w:r>
    </w:p>
    <w:p w14:paraId="683B930E"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Konkursa komisijas izvēlēto pretendentu iestādes vadītāja amatam amatā ieceļ Pašvaldības dome, un darba līgumu uz nenoteiktu laiku, nosakot pārbaudes laiku ar termiņu trīs mēneši, ar viņu noslēdz Pašvaldības izpilddirektors.</w:t>
      </w:r>
    </w:p>
    <w:p w14:paraId="50857EA4" w14:textId="77777777" w:rsidR="005A47CA" w:rsidRPr="00A16FD6" w:rsidRDefault="005A47CA" w:rsidP="005A47CA">
      <w:pPr>
        <w:pStyle w:val="Sarakstarindkopa"/>
        <w:numPr>
          <w:ilvl w:val="0"/>
          <w:numId w:val="13"/>
        </w:numPr>
        <w:tabs>
          <w:tab w:val="num" w:pos="567"/>
        </w:tabs>
        <w:suppressAutoHyphens/>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Ja konkurss ir noslēdzies bez rezultāta, Administrācija izsludina atkārtotu konkursu uz vakanto amata vietu.</w:t>
      </w:r>
    </w:p>
    <w:p w14:paraId="2C582B67" w14:textId="77777777" w:rsidR="005A47CA" w:rsidRPr="00A16FD6" w:rsidRDefault="005A47CA" w:rsidP="005A47CA">
      <w:pPr>
        <w:spacing w:after="0" w:line="240" w:lineRule="auto"/>
        <w:contextualSpacing/>
        <w:jc w:val="both"/>
        <w:rPr>
          <w:rFonts w:ascii="Times New Roman" w:hAnsi="Times New Roman" w:cs="Times New Roman"/>
          <w:noProof/>
          <w:sz w:val="24"/>
          <w:szCs w:val="24"/>
        </w:rPr>
      </w:pPr>
    </w:p>
    <w:p w14:paraId="4D85CF61" w14:textId="77777777" w:rsidR="005A47CA" w:rsidRPr="00A16FD6" w:rsidRDefault="005A47CA" w:rsidP="005A47CA">
      <w:pPr>
        <w:pStyle w:val="Sarakstarindkopa"/>
        <w:numPr>
          <w:ilvl w:val="0"/>
          <w:numId w:val="5"/>
        </w:numPr>
        <w:tabs>
          <w:tab w:val="left" w:pos="426"/>
        </w:tabs>
        <w:spacing w:after="0" w:line="240" w:lineRule="auto"/>
        <w:ind w:left="0" w:firstLine="0"/>
        <w:jc w:val="center"/>
        <w:rPr>
          <w:rFonts w:ascii="Times New Roman" w:hAnsi="Times New Roman" w:cs="Times New Roman"/>
          <w:b/>
          <w:bCs/>
          <w:noProof/>
          <w:sz w:val="24"/>
          <w:szCs w:val="24"/>
        </w:rPr>
      </w:pPr>
      <w:r w:rsidRPr="00A16FD6">
        <w:rPr>
          <w:rFonts w:ascii="Times New Roman" w:hAnsi="Times New Roman" w:cs="Times New Roman"/>
          <w:b/>
          <w:bCs/>
          <w:noProof/>
          <w:sz w:val="24"/>
          <w:szCs w:val="24"/>
        </w:rPr>
        <w:t>Noslēguma jautājumi</w:t>
      </w:r>
    </w:p>
    <w:p w14:paraId="2171A896"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 xml:space="preserve">Pretendenta neierašanās, nepiedalīšanās konkursa </w:t>
      </w:r>
      <w:r>
        <w:rPr>
          <w:rFonts w:ascii="Times New Roman" w:hAnsi="Times New Roman" w:cs="Times New Roman"/>
          <w:noProof/>
          <w:sz w:val="24"/>
          <w:szCs w:val="24"/>
        </w:rPr>
        <w:t xml:space="preserve">otrajā </w:t>
      </w:r>
      <w:r w:rsidRPr="00A16FD6">
        <w:rPr>
          <w:rFonts w:ascii="Times New Roman" w:hAnsi="Times New Roman" w:cs="Times New Roman"/>
          <w:noProof/>
          <w:sz w:val="24"/>
          <w:szCs w:val="24"/>
        </w:rPr>
        <w:t xml:space="preserve">kārtā iepriekš norunātā laikā un vietā, ja pretendents pirms plānotās tikšanās nav sniedzis informāciju par attaisnojošiem </w:t>
      </w:r>
      <w:r w:rsidRPr="00A16FD6">
        <w:rPr>
          <w:rFonts w:ascii="Times New Roman" w:hAnsi="Times New Roman" w:cs="Times New Roman"/>
          <w:noProof/>
          <w:sz w:val="24"/>
          <w:szCs w:val="24"/>
        </w:rPr>
        <w:lastRenderedPageBreak/>
        <w:t xml:space="preserve">neierašanās iemesliem, uzskatāma par pretendenta lēmumu nepiedalīties turpmākajā konkursa norisē un savas kandidatūras atsaukšanu. </w:t>
      </w:r>
    </w:p>
    <w:p w14:paraId="205D4EFF"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Pretendentu vērtēšanas process (piešķirto punktu skaits un pretendenta vērtējumi, pretendenta vārds, uzvārds un cita identificējoša informācija) ir ierobežotas pieejamības informācija.</w:t>
      </w:r>
    </w:p>
    <w:p w14:paraId="36AC5192"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Pretendentam pēc konkursa noslēgšanās, iesniedzot rakstisku pieprasījumu, ir tiesības iepazīties ar konkursa komisijas protokola izrakstu, kas satur informāciju par pieprasījuma iesniedzēju.</w:t>
      </w:r>
    </w:p>
    <w:p w14:paraId="0BC22C14"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Konkursa laikā pretendentu iesniegtie dokumenti atpakaļ netiek izsniegti, tie tiek uzglabāti Administrācijā, ciktāl to ļauj personāla atlases privātuma politika Pašvaldībā.</w:t>
      </w:r>
    </w:p>
    <w:p w14:paraId="3321AD2B" w14:textId="77777777" w:rsidR="005A47CA" w:rsidRPr="00A16FD6" w:rsidRDefault="005A47CA" w:rsidP="005A47CA">
      <w:pPr>
        <w:pStyle w:val="Sarakstarindkopa"/>
        <w:numPr>
          <w:ilvl w:val="0"/>
          <w:numId w:val="13"/>
        </w:numPr>
        <w:spacing w:after="0" w:line="240" w:lineRule="auto"/>
        <w:jc w:val="both"/>
        <w:rPr>
          <w:rFonts w:ascii="Times New Roman" w:hAnsi="Times New Roman" w:cs="Times New Roman"/>
          <w:noProof/>
          <w:sz w:val="24"/>
          <w:szCs w:val="24"/>
        </w:rPr>
      </w:pPr>
      <w:r w:rsidRPr="00A16FD6">
        <w:rPr>
          <w:rFonts w:ascii="Times New Roman" w:hAnsi="Times New Roman" w:cs="Times New Roman"/>
          <w:noProof/>
          <w:sz w:val="24"/>
          <w:szCs w:val="24"/>
        </w:rPr>
        <w:t>Pretendentu atlases un novērtēšanas procesā iegūtā informācija par pretendentu netiek nodota vai izpausta trešajām personām, izņemot tām, kuras ir iesaistītas pretendentu novērtēšanas procesā, kā arī netiek veiktas citas darbības, kas būtu pretrunā ar normatīvajos aktos noteikto regulējumu fiziskās personas datu aizsardzības jomā.</w:t>
      </w:r>
    </w:p>
    <w:p w14:paraId="2DFD236A" w14:textId="77777777" w:rsidR="005A47CA" w:rsidRPr="00A16FD6" w:rsidRDefault="005A47CA" w:rsidP="005A47CA">
      <w:pPr>
        <w:spacing w:after="0" w:line="240" w:lineRule="auto"/>
        <w:ind w:firstLine="720"/>
        <w:contextualSpacing/>
        <w:jc w:val="both"/>
        <w:rPr>
          <w:rFonts w:ascii="Times New Roman" w:eastAsia="Times New Roman" w:hAnsi="Times New Roman" w:cs="Times New Roman"/>
          <w:noProof/>
          <w:sz w:val="24"/>
          <w:szCs w:val="24"/>
        </w:rPr>
      </w:pPr>
    </w:p>
    <w:p w14:paraId="63445659" w14:textId="77777777" w:rsidR="005A47CA" w:rsidRDefault="005A47CA" w:rsidP="005A47CA">
      <w:pPr>
        <w:spacing w:after="0" w:line="240" w:lineRule="auto"/>
        <w:ind w:firstLine="720"/>
        <w:contextualSpacing/>
        <w:jc w:val="both"/>
        <w:rPr>
          <w:rFonts w:ascii="Times New Roman" w:eastAsia="Times New Roman" w:hAnsi="Times New Roman" w:cs="Times New Roman"/>
          <w:noProof/>
          <w:sz w:val="24"/>
          <w:szCs w:val="24"/>
        </w:rPr>
      </w:pPr>
    </w:p>
    <w:p w14:paraId="7D9623F8" w14:textId="77777777" w:rsidR="002F4702" w:rsidRPr="00A16FD6" w:rsidRDefault="002F4702" w:rsidP="005A47CA">
      <w:pPr>
        <w:spacing w:after="0" w:line="240" w:lineRule="auto"/>
        <w:ind w:firstLine="720"/>
        <w:contextualSpacing/>
        <w:jc w:val="both"/>
        <w:rPr>
          <w:rFonts w:ascii="Times New Roman" w:eastAsia="Times New Roman" w:hAnsi="Times New Roman" w:cs="Times New Roman"/>
          <w:noProof/>
          <w:sz w:val="24"/>
          <w:szCs w:val="24"/>
        </w:rPr>
      </w:pPr>
    </w:p>
    <w:p w14:paraId="12367795" w14:textId="77777777" w:rsidR="002F4702" w:rsidRPr="006A05CA" w:rsidRDefault="002F4702" w:rsidP="002F4702">
      <w:pPr>
        <w:spacing w:after="0" w:line="240" w:lineRule="auto"/>
        <w:rPr>
          <w:rFonts w:ascii="Times New Roman" w:eastAsia="Times New Roman" w:hAnsi="Times New Roman" w:cs="Times New Roman"/>
          <w:sz w:val="24"/>
          <w:szCs w:val="24"/>
          <w:lang w:eastAsia="lv-LV"/>
        </w:rPr>
      </w:pPr>
      <w:r w:rsidRPr="006A05CA">
        <w:rPr>
          <w:rFonts w:ascii="Times New Roman" w:eastAsia="Times New Roman" w:hAnsi="Times New Roman" w:cs="Times New Roman"/>
          <w:sz w:val="24"/>
          <w:szCs w:val="24"/>
          <w:lang w:eastAsia="lv-LV"/>
        </w:rPr>
        <w:t>Domes priekšsēdētāja vietnieks izglītības,</w:t>
      </w:r>
    </w:p>
    <w:p w14:paraId="4E964ED1" w14:textId="77777777" w:rsidR="002F4702" w:rsidRPr="006A05CA" w:rsidRDefault="002F4702" w:rsidP="002F4702">
      <w:pPr>
        <w:spacing w:after="0" w:line="240" w:lineRule="auto"/>
        <w:rPr>
          <w:rFonts w:ascii="Times New Roman" w:eastAsia="Times New Roman" w:hAnsi="Times New Roman" w:cs="Times New Roman"/>
          <w:sz w:val="24"/>
          <w:szCs w:val="24"/>
          <w:lang w:eastAsia="lv-LV"/>
        </w:rPr>
      </w:pPr>
      <w:r w:rsidRPr="006A05CA">
        <w:rPr>
          <w:rFonts w:ascii="Times New Roman" w:eastAsia="Times New Roman" w:hAnsi="Times New Roman" w:cs="Times New Roman"/>
          <w:sz w:val="24"/>
          <w:szCs w:val="24"/>
          <w:lang w:eastAsia="lv-LV"/>
        </w:rPr>
        <w:t>uzņēmējdarbības un civilās aizsardzības jomās</w:t>
      </w:r>
      <w:r w:rsidRPr="006A05CA">
        <w:rPr>
          <w:rFonts w:ascii="Times New Roman" w:eastAsia="Times New Roman" w:hAnsi="Times New Roman" w:cs="Times New Roman"/>
          <w:sz w:val="24"/>
          <w:szCs w:val="24"/>
          <w:lang w:eastAsia="lv-LV"/>
        </w:rPr>
        <w:tab/>
      </w:r>
      <w:r w:rsidRPr="006A05CA">
        <w:rPr>
          <w:rFonts w:ascii="Times New Roman" w:eastAsia="Times New Roman" w:hAnsi="Times New Roman" w:cs="Times New Roman"/>
          <w:sz w:val="24"/>
          <w:szCs w:val="24"/>
          <w:lang w:eastAsia="lv-LV"/>
        </w:rPr>
        <w:tab/>
      </w:r>
      <w:r w:rsidRPr="006A05CA">
        <w:rPr>
          <w:rFonts w:ascii="Times New Roman" w:eastAsia="Times New Roman" w:hAnsi="Times New Roman" w:cs="Times New Roman"/>
          <w:sz w:val="24"/>
          <w:szCs w:val="24"/>
          <w:lang w:eastAsia="lv-LV"/>
        </w:rPr>
        <w:tab/>
        <w:t xml:space="preserve">  </w:t>
      </w:r>
      <w:r w:rsidRPr="006A05CA">
        <w:rPr>
          <w:rFonts w:ascii="Times New Roman" w:eastAsia="Times New Roman" w:hAnsi="Times New Roman" w:cs="Times New Roman"/>
          <w:sz w:val="24"/>
          <w:szCs w:val="24"/>
          <w:lang w:eastAsia="lv-LV"/>
        </w:rPr>
        <w:tab/>
      </w:r>
      <w:r w:rsidRPr="006A05CA">
        <w:rPr>
          <w:rFonts w:ascii="Times New Roman" w:eastAsia="Times New Roman" w:hAnsi="Times New Roman" w:cs="Times New Roman"/>
          <w:sz w:val="24"/>
          <w:szCs w:val="24"/>
          <w:lang w:eastAsia="lv-LV"/>
        </w:rPr>
        <w:tab/>
        <w:t>M. Justs</w:t>
      </w:r>
    </w:p>
    <w:p w14:paraId="67B0BF10" w14:textId="77777777" w:rsidR="005A47CA" w:rsidRPr="00A16FD6" w:rsidRDefault="005A47CA" w:rsidP="005A47CA">
      <w:pPr>
        <w:rPr>
          <w:rFonts w:ascii="Times New Roman" w:hAnsi="Times New Roman" w:cs="Times New Roman"/>
          <w:noProof/>
          <w:sz w:val="24"/>
          <w:szCs w:val="24"/>
        </w:rPr>
      </w:pPr>
      <w:r w:rsidRPr="00A16FD6">
        <w:rPr>
          <w:rFonts w:ascii="Times New Roman" w:hAnsi="Times New Roman" w:cs="Times New Roman"/>
          <w:noProof/>
          <w:sz w:val="24"/>
          <w:szCs w:val="24"/>
        </w:rPr>
        <w:br w:type="page"/>
      </w:r>
    </w:p>
    <w:p w14:paraId="029EC5DF" w14:textId="77777777" w:rsidR="005A47CA" w:rsidRPr="00E21022" w:rsidRDefault="005A47CA" w:rsidP="005A47CA">
      <w:pPr>
        <w:spacing w:after="0" w:line="240" w:lineRule="auto"/>
        <w:jc w:val="right"/>
        <w:rPr>
          <w:rFonts w:ascii="Times New Roman" w:eastAsia="Times New Roman" w:hAnsi="Times New Roman" w:cs="Times New Roman"/>
          <w:iCs/>
          <w:noProof/>
          <w:sz w:val="24"/>
          <w:szCs w:val="24"/>
        </w:rPr>
      </w:pPr>
      <w:r w:rsidRPr="00E21022">
        <w:rPr>
          <w:rFonts w:ascii="Times New Roman" w:eastAsia="Times New Roman" w:hAnsi="Times New Roman" w:cs="Times New Roman"/>
          <w:iCs/>
          <w:noProof/>
          <w:sz w:val="24"/>
          <w:szCs w:val="24"/>
        </w:rPr>
        <w:lastRenderedPageBreak/>
        <w:t>1.</w:t>
      </w:r>
      <w:r>
        <w:rPr>
          <w:rFonts w:ascii="Times New Roman" w:eastAsia="Times New Roman" w:hAnsi="Times New Roman" w:cs="Times New Roman"/>
          <w:iCs/>
          <w:noProof/>
          <w:sz w:val="24"/>
          <w:szCs w:val="24"/>
        </w:rPr>
        <w:t> </w:t>
      </w:r>
      <w:r w:rsidRPr="00E21022">
        <w:rPr>
          <w:rFonts w:ascii="Times New Roman" w:eastAsia="Times New Roman" w:hAnsi="Times New Roman" w:cs="Times New Roman"/>
          <w:iCs/>
          <w:noProof/>
          <w:sz w:val="24"/>
          <w:szCs w:val="24"/>
        </w:rPr>
        <w:t>pielikums</w:t>
      </w:r>
    </w:p>
    <w:p w14:paraId="2019B58F" w14:textId="77777777" w:rsidR="005A47CA" w:rsidRDefault="005A47CA" w:rsidP="005A47CA">
      <w:pPr>
        <w:tabs>
          <w:tab w:val="center" w:pos="4153"/>
          <w:tab w:val="right" w:pos="8306"/>
        </w:tabs>
        <w:spacing w:after="0" w:line="240" w:lineRule="auto"/>
        <w:jc w:val="right"/>
        <w:rPr>
          <w:rFonts w:ascii="Times New Roman" w:eastAsia="Calibri" w:hAnsi="Times New Roman" w:cs="Times New Roman"/>
          <w:noProof/>
          <w:sz w:val="24"/>
          <w:szCs w:val="24"/>
          <w:lang w:eastAsia="lv-LV"/>
        </w:rPr>
      </w:pPr>
      <w:r>
        <w:rPr>
          <w:rFonts w:ascii="Times New Roman" w:eastAsia="Calibri" w:hAnsi="Times New Roman" w:cs="Times New Roman"/>
          <w:noProof/>
          <w:sz w:val="24"/>
          <w:szCs w:val="24"/>
          <w:lang w:eastAsia="lv-LV"/>
        </w:rPr>
        <w:t>Madonas novada pašvaldības 30.04.2026.</w:t>
      </w:r>
    </w:p>
    <w:p w14:paraId="1556F59D" w14:textId="7F2FEF70" w:rsidR="005A47CA" w:rsidRPr="00E21022" w:rsidRDefault="005A47CA" w:rsidP="005A47CA">
      <w:pPr>
        <w:tabs>
          <w:tab w:val="center" w:pos="4153"/>
          <w:tab w:val="right" w:pos="8306"/>
        </w:tabs>
        <w:spacing w:after="0" w:line="240" w:lineRule="auto"/>
        <w:jc w:val="right"/>
        <w:rPr>
          <w:rFonts w:ascii="Times New Roman" w:eastAsia="Calibri" w:hAnsi="Times New Roman" w:cs="Times New Roman"/>
          <w:noProof/>
          <w:sz w:val="24"/>
          <w:szCs w:val="24"/>
          <w:lang w:eastAsia="lv-LV"/>
        </w:rPr>
      </w:pPr>
      <w:r>
        <w:rPr>
          <w:rFonts w:ascii="Times New Roman" w:eastAsia="Calibri" w:hAnsi="Times New Roman" w:cs="Times New Roman"/>
          <w:noProof/>
          <w:sz w:val="24"/>
          <w:szCs w:val="24"/>
          <w:lang w:eastAsia="lv-LV"/>
        </w:rPr>
        <w:t>iekšējam normatīvajam aktam Nr.</w:t>
      </w:r>
      <w:r w:rsidR="002F4702">
        <w:rPr>
          <w:rFonts w:ascii="Times New Roman" w:eastAsia="Calibri" w:hAnsi="Times New Roman" w:cs="Times New Roman"/>
          <w:noProof/>
          <w:sz w:val="24"/>
          <w:szCs w:val="24"/>
          <w:lang w:eastAsia="lv-LV"/>
        </w:rPr>
        <w:t> 13</w:t>
      </w:r>
    </w:p>
    <w:p w14:paraId="4419372A" w14:textId="77777777" w:rsidR="005A47CA" w:rsidRPr="00E21022" w:rsidRDefault="005A47CA" w:rsidP="005A47CA">
      <w:pPr>
        <w:tabs>
          <w:tab w:val="center" w:pos="4153"/>
          <w:tab w:val="right" w:pos="8306"/>
        </w:tabs>
        <w:spacing w:after="0" w:line="240" w:lineRule="auto"/>
        <w:jc w:val="right"/>
        <w:rPr>
          <w:rFonts w:ascii="Times New Roman" w:eastAsia="Calibri" w:hAnsi="Times New Roman" w:cs="Times New Roman"/>
          <w:noProof/>
          <w:sz w:val="24"/>
          <w:szCs w:val="24"/>
          <w:lang w:eastAsia="lv-LV"/>
        </w:rPr>
      </w:pPr>
    </w:p>
    <w:p w14:paraId="166629C4" w14:textId="77777777" w:rsidR="005A47CA" w:rsidRPr="00E21022" w:rsidRDefault="005A47CA" w:rsidP="005A47CA">
      <w:pPr>
        <w:spacing w:after="0" w:line="240" w:lineRule="auto"/>
        <w:jc w:val="right"/>
        <w:rPr>
          <w:rFonts w:ascii="Times New Roman" w:eastAsia="Times New Roman" w:hAnsi="Times New Roman" w:cs="Times New Roman"/>
          <w:sz w:val="24"/>
          <w:szCs w:val="24"/>
        </w:rPr>
      </w:pPr>
    </w:p>
    <w:tbl>
      <w:tblPr>
        <w:tblStyle w:val="Reatabula1"/>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tblGrid>
      <w:tr w:rsidR="005A47CA" w:rsidRPr="00E21022" w14:paraId="52D89166" w14:textId="77777777" w:rsidTr="00311C74">
        <w:trPr>
          <w:trHeight w:val="454"/>
        </w:trPr>
        <w:tc>
          <w:tcPr>
            <w:tcW w:w="5092" w:type="dxa"/>
            <w:tcBorders>
              <w:bottom w:val="single" w:sz="4" w:space="0" w:color="auto"/>
            </w:tcBorders>
            <w:vAlign w:val="bottom"/>
          </w:tcPr>
          <w:p w14:paraId="685D0012" w14:textId="77777777" w:rsidR="005A47CA" w:rsidRPr="00E21022" w:rsidRDefault="005A47CA" w:rsidP="00311C74">
            <w:pPr>
              <w:contextualSpacing/>
              <w:jc w:val="right"/>
              <w:rPr>
                <w:sz w:val="24"/>
                <w:szCs w:val="24"/>
              </w:rPr>
            </w:pPr>
          </w:p>
        </w:tc>
      </w:tr>
      <w:tr w:rsidR="005A47CA" w:rsidRPr="00E21022" w14:paraId="3F4B18B5" w14:textId="77777777" w:rsidTr="00311C74">
        <w:trPr>
          <w:trHeight w:val="454"/>
        </w:trPr>
        <w:tc>
          <w:tcPr>
            <w:tcW w:w="5092" w:type="dxa"/>
            <w:tcBorders>
              <w:top w:val="single" w:sz="4" w:space="0" w:color="auto"/>
            </w:tcBorders>
          </w:tcPr>
          <w:p w14:paraId="594ECE3E" w14:textId="77777777" w:rsidR="005A47CA" w:rsidRPr="00E21022" w:rsidRDefault="005A47CA" w:rsidP="00311C74">
            <w:pPr>
              <w:contextualSpacing/>
              <w:jc w:val="right"/>
              <w:rPr>
                <w:sz w:val="24"/>
                <w:szCs w:val="24"/>
                <w:vertAlign w:val="superscript"/>
              </w:rPr>
            </w:pPr>
            <w:r w:rsidRPr="00E21022">
              <w:rPr>
                <w:noProof/>
                <w:sz w:val="24"/>
                <w:szCs w:val="24"/>
                <w:vertAlign w:val="superscript"/>
              </w:rPr>
              <w:t>(vārds, uzvārds)</w:t>
            </w:r>
          </w:p>
        </w:tc>
      </w:tr>
      <w:tr w:rsidR="005A47CA" w:rsidRPr="00E21022" w14:paraId="74524E9C" w14:textId="77777777" w:rsidTr="00311C74">
        <w:trPr>
          <w:trHeight w:val="454"/>
        </w:trPr>
        <w:tc>
          <w:tcPr>
            <w:tcW w:w="5092" w:type="dxa"/>
            <w:tcBorders>
              <w:bottom w:val="single" w:sz="4" w:space="0" w:color="auto"/>
            </w:tcBorders>
            <w:vAlign w:val="bottom"/>
          </w:tcPr>
          <w:p w14:paraId="3EFFBF15" w14:textId="77777777" w:rsidR="005A47CA" w:rsidRPr="00E21022" w:rsidRDefault="005A47CA" w:rsidP="00311C74">
            <w:pPr>
              <w:contextualSpacing/>
              <w:jc w:val="right"/>
              <w:rPr>
                <w:sz w:val="24"/>
                <w:szCs w:val="24"/>
              </w:rPr>
            </w:pPr>
          </w:p>
        </w:tc>
      </w:tr>
      <w:tr w:rsidR="005A47CA" w:rsidRPr="00E21022" w14:paraId="25DAD825" w14:textId="77777777" w:rsidTr="00311C74">
        <w:trPr>
          <w:trHeight w:val="454"/>
        </w:trPr>
        <w:tc>
          <w:tcPr>
            <w:tcW w:w="5092" w:type="dxa"/>
            <w:tcBorders>
              <w:top w:val="single" w:sz="4" w:space="0" w:color="auto"/>
            </w:tcBorders>
          </w:tcPr>
          <w:p w14:paraId="149EA98A" w14:textId="77777777" w:rsidR="005A47CA" w:rsidRPr="00E21022" w:rsidRDefault="005A47CA" w:rsidP="00311C74">
            <w:pPr>
              <w:contextualSpacing/>
              <w:jc w:val="right"/>
              <w:rPr>
                <w:sz w:val="24"/>
                <w:szCs w:val="24"/>
                <w:vertAlign w:val="superscript"/>
              </w:rPr>
            </w:pPr>
            <w:r w:rsidRPr="00E21022">
              <w:rPr>
                <w:noProof/>
                <w:sz w:val="24"/>
                <w:szCs w:val="24"/>
                <w:vertAlign w:val="superscript"/>
              </w:rPr>
              <w:t>(personas kods)</w:t>
            </w:r>
          </w:p>
        </w:tc>
      </w:tr>
      <w:tr w:rsidR="005A47CA" w:rsidRPr="00E21022" w14:paraId="19FC73C7" w14:textId="77777777" w:rsidTr="00311C74">
        <w:trPr>
          <w:trHeight w:val="454"/>
        </w:trPr>
        <w:tc>
          <w:tcPr>
            <w:tcW w:w="5092" w:type="dxa"/>
            <w:tcBorders>
              <w:bottom w:val="single" w:sz="4" w:space="0" w:color="auto"/>
            </w:tcBorders>
            <w:vAlign w:val="bottom"/>
          </w:tcPr>
          <w:p w14:paraId="57A2C215" w14:textId="77777777" w:rsidR="005A47CA" w:rsidRPr="00E21022" w:rsidRDefault="005A47CA" w:rsidP="00311C74">
            <w:pPr>
              <w:contextualSpacing/>
              <w:jc w:val="right"/>
              <w:rPr>
                <w:sz w:val="24"/>
                <w:szCs w:val="24"/>
              </w:rPr>
            </w:pPr>
          </w:p>
        </w:tc>
      </w:tr>
      <w:tr w:rsidR="005A47CA" w:rsidRPr="00E21022" w14:paraId="5E5E1467" w14:textId="77777777" w:rsidTr="00311C74">
        <w:trPr>
          <w:trHeight w:val="454"/>
        </w:trPr>
        <w:tc>
          <w:tcPr>
            <w:tcW w:w="5092" w:type="dxa"/>
            <w:tcBorders>
              <w:top w:val="single" w:sz="4" w:space="0" w:color="auto"/>
            </w:tcBorders>
          </w:tcPr>
          <w:p w14:paraId="04F24C19" w14:textId="77777777" w:rsidR="005A47CA" w:rsidRPr="00E21022" w:rsidRDefault="005A47CA" w:rsidP="00311C74">
            <w:pPr>
              <w:contextualSpacing/>
              <w:jc w:val="right"/>
              <w:rPr>
                <w:sz w:val="24"/>
                <w:szCs w:val="24"/>
                <w:vertAlign w:val="superscript"/>
              </w:rPr>
            </w:pPr>
            <w:r w:rsidRPr="00E21022">
              <w:rPr>
                <w:noProof/>
                <w:sz w:val="24"/>
                <w:szCs w:val="24"/>
                <w:vertAlign w:val="superscript"/>
              </w:rPr>
              <w:t>(dzīvesvietas adrese)</w:t>
            </w:r>
          </w:p>
        </w:tc>
      </w:tr>
      <w:tr w:rsidR="005A47CA" w:rsidRPr="00E21022" w14:paraId="1F92D1A0" w14:textId="77777777" w:rsidTr="00311C74">
        <w:trPr>
          <w:trHeight w:val="454"/>
        </w:trPr>
        <w:tc>
          <w:tcPr>
            <w:tcW w:w="5092" w:type="dxa"/>
            <w:tcBorders>
              <w:bottom w:val="single" w:sz="4" w:space="0" w:color="auto"/>
            </w:tcBorders>
            <w:vAlign w:val="bottom"/>
          </w:tcPr>
          <w:p w14:paraId="5A418B88" w14:textId="77777777" w:rsidR="005A47CA" w:rsidRPr="00E21022" w:rsidRDefault="005A47CA" w:rsidP="00311C74">
            <w:pPr>
              <w:contextualSpacing/>
              <w:jc w:val="right"/>
              <w:rPr>
                <w:sz w:val="24"/>
                <w:szCs w:val="24"/>
              </w:rPr>
            </w:pPr>
          </w:p>
        </w:tc>
      </w:tr>
      <w:tr w:rsidR="005A47CA" w:rsidRPr="00E21022" w14:paraId="095B593B" w14:textId="77777777" w:rsidTr="00311C74">
        <w:trPr>
          <w:trHeight w:val="454"/>
        </w:trPr>
        <w:tc>
          <w:tcPr>
            <w:tcW w:w="5092" w:type="dxa"/>
            <w:tcBorders>
              <w:top w:val="single" w:sz="4" w:space="0" w:color="auto"/>
            </w:tcBorders>
          </w:tcPr>
          <w:p w14:paraId="5E80AC35" w14:textId="77777777" w:rsidR="005A47CA" w:rsidRPr="00E21022" w:rsidRDefault="005A47CA" w:rsidP="00311C74">
            <w:pPr>
              <w:contextualSpacing/>
              <w:jc w:val="right"/>
              <w:rPr>
                <w:sz w:val="24"/>
                <w:szCs w:val="24"/>
                <w:vertAlign w:val="superscript"/>
              </w:rPr>
            </w:pPr>
            <w:r w:rsidRPr="00E21022">
              <w:rPr>
                <w:noProof/>
                <w:sz w:val="24"/>
                <w:szCs w:val="24"/>
                <w:vertAlign w:val="superscript"/>
              </w:rPr>
              <w:t>(tālr</w:t>
            </w:r>
            <w:r>
              <w:rPr>
                <w:noProof/>
                <w:sz w:val="24"/>
                <w:szCs w:val="24"/>
                <w:vertAlign w:val="superscript"/>
              </w:rPr>
              <w:t xml:space="preserve">unis, </w:t>
            </w:r>
            <w:r w:rsidRPr="00E21022">
              <w:rPr>
                <w:noProof/>
                <w:sz w:val="24"/>
                <w:szCs w:val="24"/>
                <w:vertAlign w:val="superscript"/>
              </w:rPr>
              <w:t xml:space="preserve"> e-pasts)</w:t>
            </w:r>
          </w:p>
        </w:tc>
      </w:tr>
    </w:tbl>
    <w:p w14:paraId="107AD619" w14:textId="77777777" w:rsidR="005A47CA" w:rsidRPr="00E21022" w:rsidRDefault="005A47CA" w:rsidP="005A47CA">
      <w:pPr>
        <w:spacing w:after="0" w:line="240" w:lineRule="auto"/>
        <w:rPr>
          <w:rFonts w:ascii="Times New Roman" w:eastAsia="Times New Roman" w:hAnsi="Times New Roman" w:cs="Times New Roman"/>
          <w:noProof/>
          <w:sz w:val="24"/>
          <w:szCs w:val="24"/>
        </w:rPr>
      </w:pPr>
    </w:p>
    <w:p w14:paraId="53743042" w14:textId="77777777" w:rsidR="005A47CA" w:rsidRPr="00E21022" w:rsidRDefault="005A47CA" w:rsidP="005A47CA">
      <w:pPr>
        <w:spacing w:after="0" w:line="240" w:lineRule="auto"/>
        <w:jc w:val="center"/>
        <w:rPr>
          <w:rFonts w:ascii="Times New Roman" w:eastAsia="Times New Roman" w:hAnsi="Times New Roman" w:cs="Times New Roman"/>
          <w:noProof/>
          <w:sz w:val="24"/>
          <w:szCs w:val="24"/>
        </w:rPr>
      </w:pPr>
    </w:p>
    <w:p w14:paraId="2B6C3024" w14:textId="77777777" w:rsidR="005A47CA" w:rsidRPr="00E21022" w:rsidRDefault="005A47CA" w:rsidP="005A47CA">
      <w:pPr>
        <w:spacing w:after="0" w:line="240" w:lineRule="auto"/>
        <w:jc w:val="center"/>
        <w:rPr>
          <w:rFonts w:ascii="Times New Roman" w:eastAsia="Times New Roman" w:hAnsi="Times New Roman" w:cs="Times New Roman"/>
          <w:noProof/>
          <w:sz w:val="24"/>
          <w:szCs w:val="24"/>
        </w:rPr>
      </w:pPr>
      <w:r w:rsidRPr="00E21022">
        <w:rPr>
          <w:rFonts w:ascii="Times New Roman" w:eastAsia="Times New Roman" w:hAnsi="Times New Roman" w:cs="Times New Roman"/>
          <w:noProof/>
          <w:sz w:val="24"/>
          <w:szCs w:val="24"/>
        </w:rPr>
        <w:t>PIETEIKUMS</w:t>
      </w:r>
    </w:p>
    <w:p w14:paraId="707F9896" w14:textId="77777777" w:rsidR="005A47CA" w:rsidRDefault="005A47CA" w:rsidP="005A47CA">
      <w:pPr>
        <w:spacing w:after="0" w:line="240" w:lineRule="auto"/>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1842"/>
      </w:tblGrid>
      <w:tr w:rsidR="005A47CA" w14:paraId="7B97F597" w14:textId="77777777" w:rsidTr="00311C74">
        <w:tc>
          <w:tcPr>
            <w:tcW w:w="1276" w:type="dxa"/>
            <w:tcBorders>
              <w:bottom w:val="single" w:sz="4" w:space="0" w:color="auto"/>
            </w:tcBorders>
          </w:tcPr>
          <w:p w14:paraId="6A0DA594" w14:textId="77777777" w:rsidR="005A47CA" w:rsidRDefault="005A47CA" w:rsidP="00311C74">
            <w:pPr>
              <w:rPr>
                <w:rFonts w:ascii="Times New Roman" w:eastAsia="Times New Roman" w:hAnsi="Times New Roman" w:cs="Times New Roman"/>
                <w:noProof/>
                <w:sz w:val="24"/>
                <w:szCs w:val="24"/>
              </w:rPr>
            </w:pPr>
          </w:p>
        </w:tc>
        <w:tc>
          <w:tcPr>
            <w:tcW w:w="284" w:type="dxa"/>
          </w:tcPr>
          <w:p w14:paraId="28961EF8" w14:textId="77777777" w:rsidR="005A47CA" w:rsidRDefault="005A47CA" w:rsidP="00311C74">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842" w:type="dxa"/>
            <w:tcBorders>
              <w:bottom w:val="single" w:sz="4" w:space="0" w:color="auto"/>
            </w:tcBorders>
          </w:tcPr>
          <w:p w14:paraId="222EE1C5" w14:textId="77777777" w:rsidR="005A47CA" w:rsidRDefault="005A47CA" w:rsidP="00311C74">
            <w:pPr>
              <w:rPr>
                <w:rFonts w:ascii="Times New Roman" w:eastAsia="Times New Roman" w:hAnsi="Times New Roman" w:cs="Times New Roman"/>
                <w:noProof/>
                <w:sz w:val="24"/>
                <w:szCs w:val="24"/>
              </w:rPr>
            </w:pPr>
          </w:p>
        </w:tc>
      </w:tr>
      <w:tr w:rsidR="005A47CA" w14:paraId="527D8E77" w14:textId="77777777" w:rsidTr="00311C74">
        <w:tc>
          <w:tcPr>
            <w:tcW w:w="1276" w:type="dxa"/>
            <w:tcBorders>
              <w:top w:val="single" w:sz="4" w:space="0" w:color="auto"/>
            </w:tcBorders>
          </w:tcPr>
          <w:p w14:paraId="0FB59672" w14:textId="77777777" w:rsidR="005A47CA" w:rsidRPr="005F7862" w:rsidRDefault="005A47CA" w:rsidP="00311C74">
            <w:pPr>
              <w:jc w:val="center"/>
              <w:rPr>
                <w:rFonts w:ascii="Times New Roman" w:eastAsia="Times New Roman" w:hAnsi="Times New Roman" w:cs="Times New Roman"/>
                <w:noProof/>
                <w:sz w:val="24"/>
                <w:szCs w:val="24"/>
                <w:vertAlign w:val="superscript"/>
              </w:rPr>
            </w:pPr>
            <w:r w:rsidRPr="005F7862">
              <w:rPr>
                <w:rFonts w:ascii="Times New Roman" w:eastAsia="Times New Roman" w:hAnsi="Times New Roman" w:cs="Times New Roman"/>
                <w:noProof/>
                <w:sz w:val="24"/>
                <w:szCs w:val="24"/>
                <w:vertAlign w:val="superscript"/>
              </w:rPr>
              <w:t>(vieta)</w:t>
            </w:r>
          </w:p>
        </w:tc>
        <w:tc>
          <w:tcPr>
            <w:tcW w:w="284" w:type="dxa"/>
          </w:tcPr>
          <w:p w14:paraId="44595F2B" w14:textId="77777777" w:rsidR="005A47CA" w:rsidRPr="005F7862" w:rsidRDefault="005A47CA" w:rsidP="00311C74">
            <w:pPr>
              <w:jc w:val="center"/>
              <w:rPr>
                <w:rFonts w:ascii="Times New Roman" w:eastAsia="Times New Roman" w:hAnsi="Times New Roman" w:cs="Times New Roman"/>
                <w:noProof/>
                <w:sz w:val="24"/>
                <w:szCs w:val="24"/>
                <w:vertAlign w:val="superscript"/>
              </w:rPr>
            </w:pPr>
          </w:p>
        </w:tc>
        <w:tc>
          <w:tcPr>
            <w:tcW w:w="1842" w:type="dxa"/>
            <w:tcBorders>
              <w:top w:val="single" w:sz="4" w:space="0" w:color="auto"/>
            </w:tcBorders>
          </w:tcPr>
          <w:p w14:paraId="33A4C099" w14:textId="77777777" w:rsidR="005A47CA" w:rsidRPr="005F7862" w:rsidRDefault="005A47CA" w:rsidP="00311C74">
            <w:pPr>
              <w:jc w:val="center"/>
              <w:rPr>
                <w:rFonts w:ascii="Times New Roman" w:eastAsia="Times New Roman" w:hAnsi="Times New Roman" w:cs="Times New Roman"/>
                <w:noProof/>
                <w:sz w:val="24"/>
                <w:szCs w:val="24"/>
                <w:vertAlign w:val="superscript"/>
              </w:rPr>
            </w:pPr>
            <w:r w:rsidRPr="005F7862">
              <w:rPr>
                <w:rFonts w:ascii="Times New Roman" w:eastAsia="Times New Roman" w:hAnsi="Times New Roman" w:cs="Times New Roman"/>
                <w:noProof/>
                <w:sz w:val="24"/>
                <w:szCs w:val="24"/>
                <w:vertAlign w:val="superscript"/>
              </w:rPr>
              <w:t>(datums)</w:t>
            </w:r>
          </w:p>
        </w:tc>
      </w:tr>
    </w:tbl>
    <w:p w14:paraId="35CF3FC0" w14:textId="77777777" w:rsidR="005A47CA" w:rsidRPr="00E21022" w:rsidRDefault="005A47CA" w:rsidP="005A47CA">
      <w:pPr>
        <w:spacing w:after="0" w:line="240" w:lineRule="auto"/>
        <w:rPr>
          <w:rFonts w:ascii="Times New Roman" w:eastAsia="Times New Roman" w:hAnsi="Times New Roman" w:cs="Times New Roman"/>
          <w:noProof/>
          <w:sz w:val="24"/>
          <w:szCs w:val="24"/>
        </w:rPr>
      </w:pPr>
    </w:p>
    <w:p w14:paraId="6ACD7E64" w14:textId="77777777" w:rsidR="005A47CA" w:rsidRPr="00E21022" w:rsidRDefault="005A47CA" w:rsidP="005A47CA">
      <w:pPr>
        <w:spacing w:after="0" w:line="240" w:lineRule="auto"/>
        <w:rPr>
          <w:rFonts w:ascii="Times New Roman" w:eastAsia="Times New Roman" w:hAnsi="Times New Roman" w:cs="Times New Roman"/>
          <w:noProof/>
          <w:sz w:val="24"/>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98"/>
        <w:gridCol w:w="1460"/>
        <w:gridCol w:w="1510"/>
        <w:gridCol w:w="1510"/>
        <w:gridCol w:w="3021"/>
      </w:tblGrid>
      <w:tr w:rsidR="005A47CA" w:rsidRPr="00E21022" w14:paraId="31646418" w14:textId="77777777" w:rsidTr="00311C74">
        <w:tc>
          <w:tcPr>
            <w:tcW w:w="562" w:type="dxa"/>
          </w:tcPr>
          <w:p w14:paraId="6876B3C4" w14:textId="77777777" w:rsidR="005A47CA" w:rsidRPr="00E21022" w:rsidRDefault="005A47CA" w:rsidP="00311C74">
            <w:pPr>
              <w:rPr>
                <w:noProof/>
                <w:sz w:val="24"/>
                <w:szCs w:val="24"/>
              </w:rPr>
            </w:pPr>
            <w:r w:rsidRPr="00E21022">
              <w:rPr>
                <w:noProof/>
                <w:sz w:val="24"/>
                <w:szCs w:val="24"/>
              </w:rPr>
              <w:t>Es,</w:t>
            </w:r>
          </w:p>
        </w:tc>
        <w:tc>
          <w:tcPr>
            <w:tcW w:w="5478" w:type="dxa"/>
            <w:gridSpan w:val="4"/>
            <w:tcBorders>
              <w:bottom w:val="single" w:sz="4" w:space="0" w:color="auto"/>
            </w:tcBorders>
          </w:tcPr>
          <w:p w14:paraId="2CDB66B5" w14:textId="77777777" w:rsidR="005A47CA" w:rsidRPr="00E21022" w:rsidRDefault="005A47CA" w:rsidP="00311C74">
            <w:pPr>
              <w:jc w:val="center"/>
              <w:rPr>
                <w:noProof/>
                <w:sz w:val="24"/>
                <w:szCs w:val="24"/>
              </w:rPr>
            </w:pPr>
          </w:p>
        </w:tc>
        <w:tc>
          <w:tcPr>
            <w:tcW w:w="3021" w:type="dxa"/>
          </w:tcPr>
          <w:p w14:paraId="77FFF4EF" w14:textId="77777777" w:rsidR="005A47CA" w:rsidRPr="00E21022" w:rsidRDefault="005A47CA" w:rsidP="00311C74">
            <w:pPr>
              <w:rPr>
                <w:noProof/>
                <w:sz w:val="24"/>
                <w:szCs w:val="24"/>
              </w:rPr>
            </w:pPr>
            <w:r w:rsidRPr="00E21022">
              <w:rPr>
                <w:noProof/>
                <w:sz w:val="24"/>
                <w:szCs w:val="24"/>
              </w:rPr>
              <w:t>, piesaku sevi konkursam uz</w:t>
            </w:r>
          </w:p>
        </w:tc>
      </w:tr>
      <w:tr w:rsidR="005A47CA" w:rsidRPr="00E21022" w14:paraId="541BD939" w14:textId="77777777" w:rsidTr="00311C74">
        <w:tc>
          <w:tcPr>
            <w:tcW w:w="562" w:type="dxa"/>
          </w:tcPr>
          <w:p w14:paraId="7360BC84" w14:textId="77777777" w:rsidR="005A47CA" w:rsidRPr="00E21022" w:rsidRDefault="005A47CA" w:rsidP="00311C74">
            <w:pPr>
              <w:rPr>
                <w:noProof/>
                <w:sz w:val="24"/>
                <w:szCs w:val="24"/>
              </w:rPr>
            </w:pPr>
          </w:p>
        </w:tc>
        <w:tc>
          <w:tcPr>
            <w:tcW w:w="5478" w:type="dxa"/>
            <w:gridSpan w:val="4"/>
            <w:tcBorders>
              <w:top w:val="single" w:sz="4" w:space="0" w:color="auto"/>
            </w:tcBorders>
          </w:tcPr>
          <w:p w14:paraId="612CFEF3" w14:textId="77777777" w:rsidR="005A47CA" w:rsidRPr="00E21022" w:rsidRDefault="005A47CA" w:rsidP="00311C74">
            <w:pPr>
              <w:jc w:val="center"/>
              <w:rPr>
                <w:noProof/>
                <w:sz w:val="24"/>
                <w:szCs w:val="24"/>
                <w:vertAlign w:val="superscript"/>
              </w:rPr>
            </w:pPr>
            <w:r w:rsidRPr="00E21022">
              <w:rPr>
                <w:noProof/>
                <w:sz w:val="24"/>
                <w:szCs w:val="24"/>
                <w:vertAlign w:val="superscript"/>
              </w:rPr>
              <w:t>(vārds, uzvārds)</w:t>
            </w:r>
          </w:p>
        </w:tc>
        <w:tc>
          <w:tcPr>
            <w:tcW w:w="3021" w:type="dxa"/>
          </w:tcPr>
          <w:p w14:paraId="163D98CE" w14:textId="77777777" w:rsidR="005A47CA" w:rsidRPr="00E21022" w:rsidRDefault="005A47CA" w:rsidP="00311C74">
            <w:pPr>
              <w:rPr>
                <w:noProof/>
                <w:sz w:val="24"/>
                <w:szCs w:val="24"/>
              </w:rPr>
            </w:pPr>
          </w:p>
        </w:tc>
      </w:tr>
      <w:tr w:rsidR="005A47CA" w:rsidRPr="00E21022" w14:paraId="7F9C28CB" w14:textId="77777777" w:rsidTr="00311C74">
        <w:tc>
          <w:tcPr>
            <w:tcW w:w="1560" w:type="dxa"/>
            <w:gridSpan w:val="2"/>
          </w:tcPr>
          <w:p w14:paraId="4B693700" w14:textId="77777777" w:rsidR="005A47CA" w:rsidRPr="00E21022" w:rsidRDefault="005A47CA" w:rsidP="00311C74">
            <w:pPr>
              <w:jc w:val="center"/>
              <w:rPr>
                <w:noProof/>
                <w:sz w:val="24"/>
                <w:szCs w:val="24"/>
                <w:vertAlign w:val="superscript"/>
              </w:rPr>
            </w:pPr>
            <w:r w:rsidRPr="00E21022">
              <w:rPr>
                <w:noProof/>
                <w:sz w:val="24"/>
                <w:szCs w:val="24"/>
              </w:rPr>
              <w:t>vakanto</w:t>
            </w:r>
          </w:p>
        </w:tc>
        <w:tc>
          <w:tcPr>
            <w:tcW w:w="1460" w:type="dxa"/>
          </w:tcPr>
          <w:p w14:paraId="1E6FC5EE" w14:textId="77777777" w:rsidR="005A47CA" w:rsidRPr="00E21022" w:rsidRDefault="005A47CA" w:rsidP="00311C74">
            <w:pPr>
              <w:jc w:val="center"/>
              <w:rPr>
                <w:noProof/>
                <w:sz w:val="24"/>
                <w:szCs w:val="24"/>
                <w:vertAlign w:val="superscript"/>
              </w:rPr>
            </w:pPr>
          </w:p>
        </w:tc>
        <w:tc>
          <w:tcPr>
            <w:tcW w:w="1510" w:type="dxa"/>
          </w:tcPr>
          <w:p w14:paraId="41090783" w14:textId="77777777" w:rsidR="005A47CA" w:rsidRPr="00E21022" w:rsidRDefault="005A47CA" w:rsidP="00311C74">
            <w:pPr>
              <w:jc w:val="center"/>
              <w:rPr>
                <w:noProof/>
                <w:sz w:val="24"/>
                <w:szCs w:val="24"/>
                <w:vertAlign w:val="superscript"/>
              </w:rPr>
            </w:pPr>
          </w:p>
        </w:tc>
        <w:tc>
          <w:tcPr>
            <w:tcW w:w="1510" w:type="dxa"/>
          </w:tcPr>
          <w:p w14:paraId="12721472" w14:textId="77777777" w:rsidR="005A47CA" w:rsidRPr="00E21022" w:rsidRDefault="005A47CA" w:rsidP="00311C74">
            <w:pPr>
              <w:jc w:val="center"/>
              <w:rPr>
                <w:noProof/>
                <w:sz w:val="24"/>
                <w:szCs w:val="24"/>
                <w:vertAlign w:val="superscript"/>
              </w:rPr>
            </w:pPr>
          </w:p>
        </w:tc>
        <w:tc>
          <w:tcPr>
            <w:tcW w:w="3021" w:type="dxa"/>
          </w:tcPr>
          <w:p w14:paraId="3D870373" w14:textId="77777777" w:rsidR="005A47CA" w:rsidRPr="00E21022" w:rsidRDefault="005A47CA" w:rsidP="00311C74">
            <w:pPr>
              <w:rPr>
                <w:noProof/>
                <w:sz w:val="24"/>
                <w:szCs w:val="24"/>
              </w:rPr>
            </w:pPr>
            <w:r>
              <w:rPr>
                <w:noProof/>
                <w:sz w:val="24"/>
                <w:szCs w:val="24"/>
              </w:rPr>
              <w:t>vadītāja</w:t>
            </w:r>
            <w:r w:rsidRPr="00E21022">
              <w:rPr>
                <w:noProof/>
                <w:sz w:val="24"/>
                <w:szCs w:val="24"/>
              </w:rPr>
              <w:t xml:space="preserve"> amatu</w:t>
            </w:r>
            <w:r>
              <w:rPr>
                <w:noProof/>
                <w:sz w:val="24"/>
                <w:szCs w:val="24"/>
              </w:rPr>
              <w:t>.</w:t>
            </w:r>
          </w:p>
        </w:tc>
      </w:tr>
      <w:tr w:rsidR="005A47CA" w:rsidRPr="00E21022" w14:paraId="3A064741" w14:textId="77777777" w:rsidTr="00311C74">
        <w:tc>
          <w:tcPr>
            <w:tcW w:w="562" w:type="dxa"/>
          </w:tcPr>
          <w:p w14:paraId="24D5E1AB" w14:textId="77777777" w:rsidR="005A47CA" w:rsidRPr="00E21022" w:rsidRDefault="005A47CA" w:rsidP="00311C74">
            <w:pPr>
              <w:rPr>
                <w:noProof/>
                <w:sz w:val="24"/>
                <w:szCs w:val="24"/>
              </w:rPr>
            </w:pPr>
          </w:p>
        </w:tc>
        <w:tc>
          <w:tcPr>
            <w:tcW w:w="998" w:type="dxa"/>
          </w:tcPr>
          <w:p w14:paraId="3C3F2295" w14:textId="77777777" w:rsidR="005A47CA" w:rsidRPr="00E21022" w:rsidRDefault="005A47CA" w:rsidP="00311C74">
            <w:pPr>
              <w:jc w:val="center"/>
              <w:rPr>
                <w:noProof/>
                <w:sz w:val="24"/>
                <w:szCs w:val="24"/>
                <w:vertAlign w:val="superscript"/>
              </w:rPr>
            </w:pPr>
          </w:p>
        </w:tc>
        <w:tc>
          <w:tcPr>
            <w:tcW w:w="4480" w:type="dxa"/>
            <w:gridSpan w:val="3"/>
          </w:tcPr>
          <w:p w14:paraId="5D1E7037" w14:textId="77777777" w:rsidR="005A47CA" w:rsidRPr="00E21022" w:rsidRDefault="005A47CA" w:rsidP="00311C74">
            <w:pPr>
              <w:jc w:val="center"/>
              <w:rPr>
                <w:noProof/>
                <w:sz w:val="24"/>
                <w:szCs w:val="24"/>
                <w:vertAlign w:val="superscript"/>
              </w:rPr>
            </w:pPr>
            <w:r>
              <w:rPr>
                <w:noProof/>
                <w:sz w:val="24"/>
                <w:szCs w:val="24"/>
                <w:vertAlign w:val="superscript"/>
              </w:rPr>
              <w:t>(izglītības iestādes nosaukums ģenitīvā)</w:t>
            </w:r>
          </w:p>
        </w:tc>
        <w:tc>
          <w:tcPr>
            <w:tcW w:w="3021" w:type="dxa"/>
          </w:tcPr>
          <w:p w14:paraId="73C3CFC2" w14:textId="77777777" w:rsidR="005A47CA" w:rsidRPr="00E21022" w:rsidRDefault="005A47CA" w:rsidP="00311C74">
            <w:pPr>
              <w:rPr>
                <w:noProof/>
                <w:sz w:val="24"/>
                <w:szCs w:val="24"/>
              </w:rPr>
            </w:pPr>
          </w:p>
        </w:tc>
      </w:tr>
    </w:tbl>
    <w:p w14:paraId="1DE8532B" w14:textId="77777777" w:rsidR="005A47CA" w:rsidRPr="00E21022" w:rsidRDefault="005A47CA" w:rsidP="005A47CA">
      <w:pPr>
        <w:spacing w:after="0" w:line="240" w:lineRule="auto"/>
        <w:jc w:val="both"/>
        <w:rPr>
          <w:rFonts w:ascii="Times New Roman" w:eastAsia="Times New Roman" w:hAnsi="Times New Roman" w:cs="Times New Roman"/>
          <w:noProof/>
          <w:sz w:val="24"/>
          <w:szCs w:val="24"/>
        </w:rPr>
      </w:pPr>
    </w:p>
    <w:p w14:paraId="74CB6831" w14:textId="77777777" w:rsidR="005A47CA" w:rsidRPr="00E21022" w:rsidRDefault="005A47CA" w:rsidP="005A47CA">
      <w:pPr>
        <w:spacing w:after="0" w:line="240" w:lineRule="auto"/>
        <w:jc w:val="both"/>
        <w:rPr>
          <w:rFonts w:ascii="Times New Roman" w:eastAsia="Times New Roman" w:hAnsi="Times New Roman" w:cs="Times New Roman"/>
          <w:noProof/>
          <w:sz w:val="24"/>
          <w:szCs w:val="24"/>
        </w:rPr>
      </w:pPr>
    </w:p>
    <w:p w14:paraId="3A691C42" w14:textId="77777777" w:rsidR="005A47CA" w:rsidRPr="00E21022" w:rsidRDefault="005A47CA" w:rsidP="005A47CA">
      <w:pPr>
        <w:spacing w:after="0" w:line="240" w:lineRule="auto"/>
        <w:jc w:val="both"/>
        <w:rPr>
          <w:rFonts w:ascii="Times New Roman" w:eastAsia="Times New Roman" w:hAnsi="Times New Roman" w:cs="Times New Roman"/>
          <w:noProof/>
          <w:sz w:val="24"/>
          <w:szCs w:val="24"/>
        </w:rPr>
      </w:pPr>
      <w:r w:rsidRPr="00E21022">
        <w:rPr>
          <w:rFonts w:ascii="Times New Roman" w:eastAsia="Times New Roman" w:hAnsi="Times New Roman" w:cs="Times New Roman"/>
          <w:noProof/>
          <w:sz w:val="24"/>
          <w:szCs w:val="24"/>
        </w:rPr>
        <w:t>Pielikumā</w:t>
      </w:r>
      <w:r>
        <w:rPr>
          <w:rFonts w:ascii="Times New Roman" w:eastAsia="Times New Roman" w:hAnsi="Times New Roman" w:cs="Times New Roman"/>
          <w:noProof/>
          <w:sz w:val="24"/>
          <w:szCs w:val="24"/>
        </w:rPr>
        <w:t xml:space="preserve"> (</w:t>
      </w:r>
      <w:r w:rsidRPr="00017D1D">
        <w:rPr>
          <w:rFonts w:ascii="Times New Roman" w:eastAsia="Times New Roman" w:hAnsi="Times New Roman" w:cs="Times New Roman"/>
          <w:i/>
          <w:iCs/>
          <w:noProof/>
          <w:sz w:val="24"/>
          <w:szCs w:val="24"/>
        </w:rPr>
        <w:t xml:space="preserve">atzīmēt </w:t>
      </w:r>
      <w:r>
        <w:rPr>
          <w:rFonts w:ascii="Times New Roman" w:eastAsia="Times New Roman" w:hAnsi="Times New Roman" w:cs="Times New Roman"/>
          <w:i/>
          <w:iCs/>
          <w:noProof/>
          <w:sz w:val="24"/>
          <w:szCs w:val="24"/>
        </w:rPr>
        <w:t xml:space="preserve">tikai </w:t>
      </w:r>
      <w:r w:rsidRPr="00017D1D">
        <w:rPr>
          <w:rFonts w:ascii="Times New Roman" w:eastAsia="Times New Roman" w:hAnsi="Times New Roman" w:cs="Times New Roman"/>
          <w:i/>
          <w:iCs/>
          <w:noProof/>
          <w:sz w:val="24"/>
          <w:szCs w:val="24"/>
        </w:rPr>
        <w:t>pievienotos dokumentus</w:t>
      </w:r>
      <w:r>
        <w:rPr>
          <w:rFonts w:ascii="Times New Roman" w:eastAsia="Times New Roman" w:hAnsi="Times New Roman" w:cs="Times New Roman"/>
          <w:noProof/>
          <w:sz w:val="24"/>
          <w:szCs w:val="24"/>
        </w:rPr>
        <w:t>)</w:t>
      </w:r>
      <w:r w:rsidRPr="00E21022">
        <w:rPr>
          <w:rFonts w:ascii="Times New Roman" w:eastAsia="Times New Roman" w:hAnsi="Times New Roman" w:cs="Times New Roman"/>
          <w:noProof/>
          <w:sz w:val="24"/>
          <w:szCs w:val="24"/>
        </w:rPr>
        <w:t>:</w:t>
      </w:r>
    </w:p>
    <w:p w14:paraId="6D6DDE93" w14:textId="77777777" w:rsidR="005A47CA" w:rsidRPr="00017D1D" w:rsidRDefault="00000000" w:rsidP="005A47CA">
      <w:pPr>
        <w:spacing w:after="0" w:line="240" w:lineRule="auto"/>
        <w:jc w:val="both"/>
        <w:rPr>
          <w:rFonts w:ascii="Times New Roman" w:hAnsi="Times New Roman" w:cs="Times New Roman"/>
          <w:noProof/>
        </w:rPr>
      </w:pPr>
      <w:sdt>
        <w:sdtPr>
          <w:rPr>
            <w:rFonts w:ascii="Times New Roman" w:hAnsi="Times New Roman" w:cs="Times New Roman"/>
            <w:noProof/>
          </w:rPr>
          <w:id w:val="1244832899"/>
          <w14:checkbox>
            <w14:checked w14:val="0"/>
            <w14:checkedState w14:val="2612" w14:font="MS Gothic"/>
            <w14:uncheckedState w14:val="2610" w14:font="MS Gothic"/>
          </w14:checkbox>
        </w:sdtPr>
        <w:sdtContent>
          <w:r w:rsidR="005A47CA" w:rsidRPr="00017D1D">
            <w:rPr>
              <w:rFonts w:ascii="MS Gothic" w:eastAsia="MS Gothic" w:hAnsi="MS Gothic" w:cs="Times New Roman" w:hint="eastAsia"/>
              <w:noProof/>
            </w:rPr>
            <w:t>☐</w:t>
          </w:r>
        </w:sdtContent>
      </w:sdt>
      <w:r w:rsidR="005A47CA" w:rsidRPr="00017D1D">
        <w:rPr>
          <w:rFonts w:ascii="Times New Roman" w:hAnsi="Times New Roman" w:cs="Times New Roman"/>
          <w:noProof/>
        </w:rPr>
        <w:t xml:space="preserve"> īss dzīves, iepriekšējās darba un profesionālās pieredzes apraksts </w:t>
      </w:r>
      <w:r w:rsidR="005A47CA" w:rsidRPr="00017D1D">
        <w:rPr>
          <w:rFonts w:ascii="Times New Roman" w:hAnsi="Times New Roman" w:cs="Times New Roman"/>
          <w:i/>
          <w:iCs/>
          <w:noProof/>
        </w:rPr>
        <w:t>Europass CV</w:t>
      </w:r>
      <w:r w:rsidR="005A47CA" w:rsidRPr="00017D1D">
        <w:rPr>
          <w:rFonts w:ascii="Times New Roman" w:hAnsi="Times New Roman" w:cs="Times New Roman"/>
          <w:noProof/>
        </w:rPr>
        <w:t xml:space="preserve"> formā uz ___ lapām;</w:t>
      </w:r>
    </w:p>
    <w:p w14:paraId="2B009C00" w14:textId="77777777" w:rsidR="005A47CA" w:rsidRPr="00017D1D" w:rsidRDefault="00000000" w:rsidP="005A47CA">
      <w:pPr>
        <w:spacing w:after="0" w:line="240" w:lineRule="auto"/>
        <w:jc w:val="both"/>
        <w:rPr>
          <w:rFonts w:ascii="Times New Roman" w:hAnsi="Times New Roman" w:cs="Times New Roman"/>
          <w:noProof/>
        </w:rPr>
      </w:pPr>
      <w:sdt>
        <w:sdtPr>
          <w:rPr>
            <w:rFonts w:ascii="Times New Roman" w:hAnsi="Times New Roman" w:cs="Times New Roman"/>
            <w:noProof/>
          </w:rPr>
          <w:id w:val="-1126772236"/>
          <w14:checkbox>
            <w14:checked w14:val="0"/>
            <w14:checkedState w14:val="2612" w14:font="MS Gothic"/>
            <w14:uncheckedState w14:val="2610" w14:font="MS Gothic"/>
          </w14:checkbox>
        </w:sdtPr>
        <w:sdtContent>
          <w:r w:rsidR="005A47CA" w:rsidRPr="00017D1D">
            <w:rPr>
              <w:rFonts w:ascii="MS Gothic" w:eastAsia="MS Gothic" w:hAnsi="MS Gothic" w:cs="Times New Roman" w:hint="eastAsia"/>
              <w:noProof/>
            </w:rPr>
            <w:t>☐</w:t>
          </w:r>
        </w:sdtContent>
      </w:sdt>
      <w:r w:rsidR="005A47CA" w:rsidRPr="00017D1D">
        <w:rPr>
          <w:rFonts w:ascii="Times New Roman" w:hAnsi="Times New Roman" w:cs="Times New Roman"/>
          <w:noProof/>
        </w:rPr>
        <w:t xml:space="preserve"> izglītību un kvalifikāciju apliecinošu dokumentu un to pielikumu kopijas</w:t>
      </w:r>
      <w:r w:rsidR="005A47CA">
        <w:rPr>
          <w:rFonts w:ascii="Times New Roman" w:hAnsi="Times New Roman" w:cs="Times New Roman"/>
          <w:noProof/>
        </w:rPr>
        <w:t xml:space="preserve"> </w:t>
      </w:r>
      <w:r w:rsidR="005A47CA" w:rsidRPr="00017D1D">
        <w:rPr>
          <w:rFonts w:ascii="Times New Roman" w:hAnsi="Times New Roman" w:cs="Times New Roman"/>
          <w:noProof/>
        </w:rPr>
        <w:t>uz ___ lapām;</w:t>
      </w:r>
    </w:p>
    <w:p w14:paraId="516D635F" w14:textId="77777777" w:rsidR="005A47CA" w:rsidRPr="00017D1D" w:rsidRDefault="00000000" w:rsidP="005A47CA">
      <w:pPr>
        <w:spacing w:after="0" w:line="240" w:lineRule="auto"/>
        <w:jc w:val="both"/>
        <w:rPr>
          <w:rFonts w:ascii="Times New Roman" w:hAnsi="Times New Roman" w:cs="Times New Roman"/>
          <w:noProof/>
        </w:rPr>
      </w:pPr>
      <w:sdt>
        <w:sdtPr>
          <w:rPr>
            <w:rFonts w:ascii="Times New Roman" w:hAnsi="Times New Roman" w:cs="Times New Roman"/>
            <w:noProof/>
          </w:rPr>
          <w:id w:val="-1266158073"/>
          <w14:checkbox>
            <w14:checked w14:val="0"/>
            <w14:checkedState w14:val="2612" w14:font="MS Gothic"/>
            <w14:uncheckedState w14:val="2610" w14:font="MS Gothic"/>
          </w14:checkbox>
        </w:sdtPr>
        <w:sdtContent>
          <w:r w:rsidR="005A47CA" w:rsidRPr="00017D1D">
            <w:rPr>
              <w:rFonts w:ascii="MS Gothic" w:eastAsia="MS Gothic" w:hAnsi="MS Gothic" w:cs="Times New Roman" w:hint="eastAsia"/>
              <w:noProof/>
            </w:rPr>
            <w:t>☐</w:t>
          </w:r>
        </w:sdtContent>
      </w:sdt>
      <w:r w:rsidR="005A47CA" w:rsidRPr="00017D1D">
        <w:rPr>
          <w:rFonts w:ascii="Times New Roman" w:hAnsi="Times New Roman" w:cs="Times New Roman"/>
          <w:noProof/>
        </w:rPr>
        <w:t xml:space="preserve"> valsts valodas prasmes apliecība (ja nepieciešams);</w:t>
      </w:r>
    </w:p>
    <w:p w14:paraId="6C8A1644" w14:textId="77777777" w:rsidR="005A47CA" w:rsidRPr="00017D1D" w:rsidRDefault="00000000" w:rsidP="005A47CA">
      <w:pPr>
        <w:spacing w:after="0" w:line="240" w:lineRule="auto"/>
        <w:jc w:val="both"/>
        <w:rPr>
          <w:rFonts w:ascii="Times New Roman" w:hAnsi="Times New Roman" w:cs="Times New Roman"/>
          <w:noProof/>
        </w:rPr>
      </w:pPr>
      <w:sdt>
        <w:sdtPr>
          <w:rPr>
            <w:rFonts w:ascii="Times New Roman" w:hAnsi="Times New Roman" w:cs="Times New Roman"/>
            <w:noProof/>
          </w:rPr>
          <w:id w:val="-234710235"/>
          <w14:checkbox>
            <w14:checked w14:val="0"/>
            <w14:checkedState w14:val="2612" w14:font="MS Gothic"/>
            <w14:uncheckedState w14:val="2610" w14:font="MS Gothic"/>
          </w14:checkbox>
        </w:sdtPr>
        <w:sdtContent>
          <w:r w:rsidR="005A47CA">
            <w:rPr>
              <w:rFonts w:ascii="MS Gothic" w:eastAsia="MS Gothic" w:hAnsi="MS Gothic" w:cs="Times New Roman" w:hint="eastAsia"/>
              <w:noProof/>
            </w:rPr>
            <w:t>☐</w:t>
          </w:r>
        </w:sdtContent>
      </w:sdt>
      <w:r w:rsidR="005A47CA" w:rsidRPr="00017D1D">
        <w:rPr>
          <w:rFonts w:ascii="Times New Roman" w:hAnsi="Times New Roman" w:cs="Times New Roman"/>
          <w:noProof/>
        </w:rPr>
        <w:t xml:space="preserve"> vīzija par izglītības iestādes darbības un ilgtspējīgas attīstības virzieniem kvalitatīvas un laikmetīgas izglītības nodrošināšanā</w:t>
      </w:r>
      <w:r w:rsidR="005A47CA">
        <w:rPr>
          <w:rFonts w:ascii="Times New Roman" w:hAnsi="Times New Roman" w:cs="Times New Roman"/>
          <w:noProof/>
        </w:rPr>
        <w:t xml:space="preserve"> </w:t>
      </w:r>
      <w:r w:rsidR="005A47CA" w:rsidRPr="00017D1D">
        <w:rPr>
          <w:rFonts w:ascii="Times New Roman" w:hAnsi="Times New Roman" w:cs="Times New Roman"/>
          <w:noProof/>
        </w:rPr>
        <w:t>uz ___ lapām;</w:t>
      </w:r>
    </w:p>
    <w:p w14:paraId="088517FB" w14:textId="77777777" w:rsidR="005A47CA" w:rsidRPr="00017D1D" w:rsidRDefault="00000000" w:rsidP="005A47CA">
      <w:pPr>
        <w:spacing w:after="0" w:line="240" w:lineRule="auto"/>
        <w:jc w:val="both"/>
        <w:rPr>
          <w:rFonts w:ascii="Times New Roman" w:hAnsi="Times New Roman" w:cs="Times New Roman"/>
          <w:noProof/>
        </w:rPr>
      </w:pPr>
      <w:sdt>
        <w:sdtPr>
          <w:rPr>
            <w:rFonts w:ascii="Times New Roman" w:hAnsi="Times New Roman" w:cs="Times New Roman"/>
            <w:noProof/>
          </w:rPr>
          <w:id w:val="1778368379"/>
          <w14:checkbox>
            <w14:checked w14:val="0"/>
            <w14:checkedState w14:val="2612" w14:font="MS Gothic"/>
            <w14:uncheckedState w14:val="2610" w14:font="MS Gothic"/>
          </w14:checkbox>
        </w:sdtPr>
        <w:sdtContent>
          <w:r w:rsidR="005A47CA" w:rsidRPr="00017D1D">
            <w:rPr>
              <w:rFonts w:ascii="MS Gothic" w:eastAsia="MS Gothic" w:hAnsi="MS Gothic" w:cs="Times New Roman" w:hint="eastAsia"/>
              <w:noProof/>
            </w:rPr>
            <w:t>☐</w:t>
          </w:r>
        </w:sdtContent>
      </w:sdt>
      <w:r w:rsidR="005A47CA" w:rsidRPr="00017D1D">
        <w:rPr>
          <w:rFonts w:ascii="Times New Roman" w:hAnsi="Times New Roman" w:cs="Times New Roman"/>
          <w:noProof/>
        </w:rPr>
        <w:t xml:space="preserve"> apliecinājums, ka uz pretendentu neattiecas Izglītības likumā un Bērnu tiesību aizsardzības likumā noteiktie ierobežojumi strādāt par pedagogu </w:t>
      </w:r>
      <w:r w:rsidR="005A47CA" w:rsidRPr="00026358">
        <w:rPr>
          <w:rFonts w:ascii="Times New Roman" w:hAnsi="Times New Roman" w:cs="Times New Roman"/>
          <w:noProof/>
        </w:rPr>
        <w:t>uz ___ lapām</w:t>
      </w:r>
      <w:r w:rsidR="005A47CA" w:rsidRPr="00017D1D">
        <w:rPr>
          <w:rFonts w:ascii="Times New Roman" w:hAnsi="Times New Roman" w:cs="Times New Roman"/>
          <w:noProof/>
        </w:rPr>
        <w:t>;</w:t>
      </w:r>
    </w:p>
    <w:p w14:paraId="74F5B399" w14:textId="77777777" w:rsidR="005A47CA" w:rsidRPr="00E21022" w:rsidRDefault="00000000" w:rsidP="005A47CA">
      <w:pPr>
        <w:spacing w:after="0" w:line="240" w:lineRule="auto"/>
        <w:jc w:val="both"/>
        <w:rPr>
          <w:rFonts w:ascii="Times New Roman" w:eastAsia="Times New Roman" w:hAnsi="Times New Roman" w:cs="Times New Roman"/>
          <w:noProof/>
        </w:rPr>
      </w:pPr>
      <w:sdt>
        <w:sdtPr>
          <w:rPr>
            <w:rFonts w:ascii="Times New Roman" w:hAnsi="Times New Roman" w:cs="Times New Roman"/>
            <w:noProof/>
          </w:rPr>
          <w:id w:val="-2023075436"/>
          <w14:checkbox>
            <w14:checked w14:val="0"/>
            <w14:checkedState w14:val="2612" w14:font="MS Gothic"/>
            <w14:uncheckedState w14:val="2610" w14:font="MS Gothic"/>
          </w14:checkbox>
        </w:sdtPr>
        <w:sdtContent>
          <w:r w:rsidR="005A47CA" w:rsidRPr="00017D1D">
            <w:rPr>
              <w:rFonts w:ascii="MS Gothic" w:eastAsia="MS Gothic" w:hAnsi="MS Gothic" w:cs="Times New Roman" w:hint="eastAsia"/>
              <w:noProof/>
            </w:rPr>
            <w:t>☐</w:t>
          </w:r>
        </w:sdtContent>
      </w:sdt>
      <w:r w:rsidR="005A47CA" w:rsidRPr="00017D1D">
        <w:rPr>
          <w:rFonts w:ascii="Times New Roman" w:hAnsi="Times New Roman" w:cs="Times New Roman"/>
          <w:noProof/>
        </w:rPr>
        <w:t xml:space="preserve"> citi dokumenti</w:t>
      </w:r>
      <w:r w:rsidR="005A47CA">
        <w:rPr>
          <w:rFonts w:ascii="Times New Roman" w:hAnsi="Times New Roman" w:cs="Times New Roman"/>
          <w:noProof/>
        </w:rPr>
        <w:t xml:space="preserve"> </w:t>
      </w:r>
      <w:r w:rsidR="005A47CA" w:rsidRPr="00017D1D">
        <w:rPr>
          <w:rFonts w:ascii="Times New Roman" w:hAnsi="Times New Roman" w:cs="Times New Roman"/>
          <w:noProof/>
        </w:rPr>
        <w:t>uz ___ lapām.</w:t>
      </w:r>
    </w:p>
    <w:p w14:paraId="10F7F65C" w14:textId="77777777" w:rsidR="005A47CA" w:rsidRPr="00E21022" w:rsidRDefault="005A47CA" w:rsidP="005A47CA">
      <w:pPr>
        <w:spacing w:after="0" w:line="240" w:lineRule="auto"/>
        <w:jc w:val="right"/>
        <w:rPr>
          <w:rFonts w:ascii="Times New Roman" w:eastAsia="Times New Roman" w:hAnsi="Times New Roman" w:cs="Times New Roman"/>
          <w:noProof/>
          <w:sz w:val="24"/>
          <w:szCs w:val="24"/>
        </w:rPr>
      </w:pPr>
    </w:p>
    <w:p w14:paraId="13B2F1FB" w14:textId="77777777" w:rsidR="005A47CA" w:rsidRPr="00E21022" w:rsidRDefault="005A47CA" w:rsidP="005A47CA">
      <w:pPr>
        <w:spacing w:after="0" w:line="240" w:lineRule="auto"/>
        <w:jc w:val="right"/>
        <w:rPr>
          <w:rFonts w:ascii="Times New Roman" w:eastAsia="Times New Roman" w:hAnsi="Times New Roman" w:cs="Times New Roman"/>
          <w:noProof/>
          <w:sz w:val="24"/>
          <w:szCs w:val="24"/>
        </w:rPr>
      </w:pPr>
    </w:p>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98"/>
      </w:tblGrid>
      <w:tr w:rsidR="005A47CA" w14:paraId="1F11B08C" w14:textId="77777777" w:rsidTr="00311C74">
        <w:tc>
          <w:tcPr>
            <w:tcW w:w="2268" w:type="dxa"/>
            <w:tcBorders>
              <w:bottom w:val="single" w:sz="4" w:space="0" w:color="auto"/>
            </w:tcBorders>
          </w:tcPr>
          <w:p w14:paraId="52F9D365" w14:textId="77777777" w:rsidR="005A47CA" w:rsidRDefault="005A47CA" w:rsidP="00311C74">
            <w:pPr>
              <w:jc w:val="right"/>
              <w:rPr>
                <w:rFonts w:ascii="Times New Roman" w:eastAsia="Times New Roman" w:hAnsi="Times New Roman" w:cs="Times New Roman"/>
                <w:noProof/>
                <w:sz w:val="24"/>
                <w:szCs w:val="24"/>
              </w:rPr>
            </w:pPr>
          </w:p>
        </w:tc>
        <w:tc>
          <w:tcPr>
            <w:tcW w:w="2398" w:type="dxa"/>
            <w:tcBorders>
              <w:bottom w:val="single" w:sz="4" w:space="0" w:color="auto"/>
            </w:tcBorders>
          </w:tcPr>
          <w:p w14:paraId="552F9FC8" w14:textId="77777777" w:rsidR="005A47CA" w:rsidRDefault="005A47CA" w:rsidP="00311C74">
            <w:pPr>
              <w:jc w:val="right"/>
              <w:rPr>
                <w:rFonts w:ascii="Times New Roman" w:eastAsia="Times New Roman" w:hAnsi="Times New Roman" w:cs="Times New Roman"/>
                <w:noProof/>
                <w:sz w:val="24"/>
                <w:szCs w:val="24"/>
              </w:rPr>
            </w:pPr>
          </w:p>
        </w:tc>
      </w:tr>
      <w:tr w:rsidR="005A47CA" w14:paraId="009A7849" w14:textId="77777777" w:rsidTr="00311C74">
        <w:tc>
          <w:tcPr>
            <w:tcW w:w="2268" w:type="dxa"/>
            <w:tcBorders>
              <w:top w:val="single" w:sz="4" w:space="0" w:color="auto"/>
            </w:tcBorders>
            <w:vAlign w:val="center"/>
          </w:tcPr>
          <w:p w14:paraId="04AEAC20" w14:textId="77777777" w:rsidR="005A47CA" w:rsidRPr="0089261E" w:rsidRDefault="005A47CA" w:rsidP="00311C74">
            <w:pPr>
              <w:jc w:val="center"/>
              <w:rPr>
                <w:rFonts w:ascii="Times New Roman" w:eastAsia="Times New Roman" w:hAnsi="Times New Roman" w:cs="Times New Roman"/>
                <w:noProof/>
                <w:sz w:val="24"/>
                <w:szCs w:val="24"/>
                <w:vertAlign w:val="superscript"/>
              </w:rPr>
            </w:pPr>
            <w:r w:rsidRPr="00E21022">
              <w:rPr>
                <w:rFonts w:ascii="Times New Roman" w:eastAsia="Times New Roman" w:hAnsi="Times New Roman" w:cs="Times New Roman"/>
                <w:noProof/>
                <w:sz w:val="24"/>
                <w:szCs w:val="24"/>
                <w:vertAlign w:val="superscript"/>
              </w:rPr>
              <w:t>(paraksts)</w:t>
            </w:r>
          </w:p>
        </w:tc>
        <w:tc>
          <w:tcPr>
            <w:tcW w:w="2398" w:type="dxa"/>
            <w:tcBorders>
              <w:top w:val="single" w:sz="4" w:space="0" w:color="auto"/>
            </w:tcBorders>
            <w:vAlign w:val="center"/>
          </w:tcPr>
          <w:p w14:paraId="3C0E031E" w14:textId="77777777" w:rsidR="005A47CA" w:rsidRPr="0089261E" w:rsidRDefault="005A47CA" w:rsidP="00311C74">
            <w:pPr>
              <w:jc w:val="center"/>
              <w:rPr>
                <w:rFonts w:ascii="Times New Roman" w:eastAsia="Times New Roman" w:hAnsi="Times New Roman" w:cs="Times New Roman"/>
                <w:noProof/>
                <w:sz w:val="24"/>
                <w:szCs w:val="24"/>
                <w:vertAlign w:val="superscript"/>
              </w:rPr>
            </w:pPr>
            <w:r w:rsidRPr="0089261E">
              <w:rPr>
                <w:rFonts w:ascii="Times New Roman" w:eastAsia="Times New Roman" w:hAnsi="Times New Roman" w:cs="Times New Roman"/>
                <w:noProof/>
                <w:sz w:val="24"/>
                <w:szCs w:val="24"/>
                <w:vertAlign w:val="superscript"/>
              </w:rPr>
              <w:t>(paraksta atšifrējums)</w:t>
            </w:r>
          </w:p>
        </w:tc>
      </w:tr>
    </w:tbl>
    <w:p w14:paraId="41052897" w14:textId="77777777" w:rsidR="005A47CA" w:rsidRPr="00E21022" w:rsidRDefault="005A47CA" w:rsidP="005A47CA">
      <w:pPr>
        <w:spacing w:after="0" w:line="240" w:lineRule="auto"/>
        <w:rPr>
          <w:rFonts w:ascii="Times New Roman" w:eastAsia="Times New Roman" w:hAnsi="Times New Roman" w:cs="Times New Roman"/>
          <w:noProof/>
          <w:sz w:val="24"/>
          <w:szCs w:val="24"/>
        </w:rPr>
      </w:pPr>
    </w:p>
    <w:p w14:paraId="7DF2F8CD" w14:textId="77777777" w:rsidR="005A47CA" w:rsidRPr="00E21022" w:rsidRDefault="005A47CA" w:rsidP="005A47CA">
      <w:pPr>
        <w:spacing w:after="0" w:line="240" w:lineRule="auto"/>
        <w:jc w:val="right"/>
        <w:rPr>
          <w:rFonts w:ascii="Times New Roman" w:eastAsia="Times New Roman" w:hAnsi="Times New Roman" w:cs="Times New Roman"/>
          <w:noProof/>
          <w:sz w:val="24"/>
          <w:szCs w:val="24"/>
        </w:rPr>
      </w:pPr>
    </w:p>
    <w:p w14:paraId="6D3FD4DE" w14:textId="77777777" w:rsidR="005A47CA" w:rsidRPr="00E21022" w:rsidRDefault="005A47CA" w:rsidP="005A47CA">
      <w:pPr>
        <w:spacing w:after="0" w:line="240" w:lineRule="auto"/>
        <w:rPr>
          <w:rFonts w:ascii="Times New Roman" w:eastAsia="Times New Roman" w:hAnsi="Times New Roman" w:cs="Times New Roman"/>
          <w:i/>
          <w:noProof/>
          <w:sz w:val="26"/>
          <w:szCs w:val="26"/>
        </w:rPr>
      </w:pPr>
    </w:p>
    <w:p w14:paraId="44D6475A" w14:textId="77777777" w:rsidR="005A47CA" w:rsidRPr="00E21022" w:rsidRDefault="005A47CA" w:rsidP="005A47CA">
      <w:pPr>
        <w:spacing w:after="0" w:line="240" w:lineRule="auto"/>
        <w:rPr>
          <w:rFonts w:ascii="Times New Roman" w:eastAsia="Times New Roman" w:hAnsi="Times New Roman" w:cs="Times New Roman"/>
          <w:i/>
          <w:noProof/>
          <w:sz w:val="26"/>
          <w:szCs w:val="26"/>
        </w:rPr>
      </w:pPr>
      <w:r w:rsidRPr="00E21022">
        <w:rPr>
          <w:rFonts w:ascii="Times New Roman" w:eastAsia="Times New Roman" w:hAnsi="Times New Roman" w:cs="Times New Roman"/>
          <w:i/>
          <w:noProof/>
          <w:sz w:val="26"/>
          <w:szCs w:val="26"/>
        </w:rPr>
        <w:br w:type="page"/>
      </w:r>
    </w:p>
    <w:p w14:paraId="6B7C2787" w14:textId="77777777" w:rsidR="005A47CA" w:rsidRPr="00E21022" w:rsidRDefault="005A47CA" w:rsidP="005A47CA">
      <w:pPr>
        <w:spacing w:after="0" w:line="240" w:lineRule="auto"/>
        <w:jc w:val="center"/>
        <w:rPr>
          <w:rFonts w:ascii="Times New Roman" w:eastAsia="Times New Roman" w:hAnsi="Times New Roman" w:cs="Times New Roman"/>
          <w:sz w:val="26"/>
          <w:szCs w:val="26"/>
        </w:rPr>
      </w:pPr>
    </w:p>
    <w:p w14:paraId="15054C19" w14:textId="77777777" w:rsidR="005A47CA" w:rsidRPr="005F7862" w:rsidRDefault="005A47CA" w:rsidP="005A47C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5F7862">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r w:rsidRPr="005F7862">
        <w:rPr>
          <w:rFonts w:ascii="Times New Roman" w:eastAsia="Times New Roman" w:hAnsi="Times New Roman" w:cs="Times New Roman"/>
          <w:sz w:val="26"/>
          <w:szCs w:val="26"/>
        </w:rPr>
        <w:t>pielikums</w:t>
      </w:r>
    </w:p>
    <w:p w14:paraId="07451DD9" w14:textId="77777777" w:rsidR="005A47CA" w:rsidRPr="005F7862" w:rsidRDefault="005A47CA" w:rsidP="005A47CA">
      <w:pPr>
        <w:spacing w:after="0" w:line="240" w:lineRule="auto"/>
        <w:jc w:val="right"/>
        <w:rPr>
          <w:rFonts w:ascii="Times New Roman" w:eastAsia="Times New Roman" w:hAnsi="Times New Roman" w:cs="Times New Roman"/>
          <w:sz w:val="26"/>
          <w:szCs w:val="26"/>
        </w:rPr>
      </w:pPr>
      <w:r w:rsidRPr="005F7862">
        <w:rPr>
          <w:rFonts w:ascii="Times New Roman" w:eastAsia="Times New Roman" w:hAnsi="Times New Roman" w:cs="Times New Roman"/>
          <w:sz w:val="26"/>
          <w:szCs w:val="26"/>
        </w:rPr>
        <w:t>Madonas novada pašvaldības 30.04.2026.</w:t>
      </w:r>
    </w:p>
    <w:p w14:paraId="0196BB3E" w14:textId="5AE0F362" w:rsidR="005A47CA" w:rsidRPr="002F4702" w:rsidRDefault="005A47CA" w:rsidP="005A47CA">
      <w:pPr>
        <w:spacing w:after="0" w:line="240" w:lineRule="auto"/>
        <w:jc w:val="right"/>
      </w:pPr>
      <w:r w:rsidRPr="005F7862">
        <w:rPr>
          <w:rFonts w:ascii="Times New Roman" w:eastAsia="Times New Roman" w:hAnsi="Times New Roman" w:cs="Times New Roman"/>
          <w:sz w:val="26"/>
          <w:szCs w:val="26"/>
        </w:rPr>
        <w:t>iekšējam normatīvajam aktam Nr.</w:t>
      </w:r>
      <w:r w:rsidR="002F4702">
        <w:t>13</w:t>
      </w:r>
    </w:p>
    <w:p w14:paraId="0E99EFDA" w14:textId="77777777" w:rsidR="005A47CA" w:rsidRPr="00E21022" w:rsidRDefault="005A47CA" w:rsidP="005A47CA">
      <w:pPr>
        <w:spacing w:after="0" w:line="240" w:lineRule="auto"/>
        <w:jc w:val="right"/>
        <w:rPr>
          <w:rFonts w:ascii="Times New Roman" w:eastAsia="Times New Roman" w:hAnsi="Times New Roman" w:cs="Times New Roman"/>
          <w:sz w:val="26"/>
          <w:szCs w:val="26"/>
        </w:rPr>
      </w:pPr>
    </w:p>
    <w:tbl>
      <w:tblPr>
        <w:tblStyle w:val="Reatabula1"/>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tblGrid>
      <w:tr w:rsidR="005A47CA" w:rsidRPr="00E21022" w14:paraId="221C6539" w14:textId="77777777" w:rsidTr="00311C74">
        <w:tc>
          <w:tcPr>
            <w:tcW w:w="5092" w:type="dxa"/>
          </w:tcPr>
          <w:p w14:paraId="429325C2" w14:textId="77777777" w:rsidR="005A47CA" w:rsidRPr="00E21022" w:rsidRDefault="005A47CA" w:rsidP="00311C74">
            <w:pPr>
              <w:spacing w:after="120"/>
              <w:jc w:val="right"/>
              <w:rPr>
                <w:sz w:val="24"/>
                <w:szCs w:val="24"/>
              </w:rPr>
            </w:pPr>
            <w:r w:rsidRPr="00E21022">
              <w:rPr>
                <w:sz w:val="26"/>
                <w:szCs w:val="26"/>
              </w:rPr>
              <w:t>Konkursa uz</w:t>
            </w:r>
          </w:p>
        </w:tc>
      </w:tr>
      <w:tr w:rsidR="005A47CA" w:rsidRPr="00E21022" w14:paraId="3573B1DF" w14:textId="77777777" w:rsidTr="00311C74">
        <w:tc>
          <w:tcPr>
            <w:tcW w:w="5092" w:type="dxa"/>
            <w:tcBorders>
              <w:bottom w:val="single" w:sz="4" w:space="0" w:color="auto"/>
            </w:tcBorders>
            <w:vAlign w:val="bottom"/>
          </w:tcPr>
          <w:p w14:paraId="3664007E" w14:textId="77777777" w:rsidR="005A47CA" w:rsidRPr="00E21022" w:rsidRDefault="005A47CA" w:rsidP="00311C74">
            <w:pPr>
              <w:spacing w:after="120"/>
              <w:jc w:val="right"/>
              <w:rPr>
                <w:sz w:val="24"/>
                <w:szCs w:val="24"/>
              </w:rPr>
            </w:pPr>
          </w:p>
        </w:tc>
      </w:tr>
      <w:tr w:rsidR="005A47CA" w:rsidRPr="00E21022" w14:paraId="4A96FE5B" w14:textId="77777777" w:rsidTr="00311C74">
        <w:tc>
          <w:tcPr>
            <w:tcW w:w="5092" w:type="dxa"/>
            <w:tcBorders>
              <w:top w:val="single" w:sz="4" w:space="0" w:color="auto"/>
            </w:tcBorders>
          </w:tcPr>
          <w:p w14:paraId="327B9885" w14:textId="77777777" w:rsidR="005A47CA" w:rsidRPr="00E21022" w:rsidRDefault="005A47CA" w:rsidP="00311C74">
            <w:pPr>
              <w:spacing w:after="120"/>
              <w:jc w:val="right"/>
              <w:rPr>
                <w:sz w:val="24"/>
                <w:szCs w:val="24"/>
                <w:vertAlign w:val="superscript"/>
              </w:rPr>
            </w:pPr>
            <w:r w:rsidRPr="005F7862">
              <w:rPr>
                <w:vertAlign w:val="superscript"/>
              </w:rPr>
              <w:t>(iestādes nosaukums ģenitīvā)</w:t>
            </w:r>
          </w:p>
        </w:tc>
      </w:tr>
      <w:tr w:rsidR="005A47CA" w:rsidRPr="00E21022" w14:paraId="70BF46E7" w14:textId="77777777" w:rsidTr="00311C74">
        <w:tc>
          <w:tcPr>
            <w:tcW w:w="5092" w:type="dxa"/>
            <w:vAlign w:val="bottom"/>
          </w:tcPr>
          <w:p w14:paraId="1DA8D34F" w14:textId="77777777" w:rsidR="005A47CA" w:rsidRPr="00E21022" w:rsidRDefault="005A47CA" w:rsidP="00311C74">
            <w:pPr>
              <w:spacing w:after="120"/>
              <w:jc w:val="right"/>
              <w:rPr>
                <w:sz w:val="24"/>
                <w:szCs w:val="24"/>
              </w:rPr>
            </w:pPr>
            <w:r w:rsidRPr="00E21022">
              <w:rPr>
                <w:sz w:val="26"/>
                <w:szCs w:val="26"/>
              </w:rPr>
              <w:t>vadītāja amatu pretendenta</w:t>
            </w:r>
          </w:p>
        </w:tc>
      </w:tr>
      <w:tr w:rsidR="005A47CA" w:rsidRPr="00E21022" w14:paraId="00975681" w14:textId="77777777" w:rsidTr="00311C74">
        <w:tc>
          <w:tcPr>
            <w:tcW w:w="5092" w:type="dxa"/>
            <w:tcBorders>
              <w:bottom w:val="single" w:sz="4" w:space="0" w:color="auto"/>
            </w:tcBorders>
          </w:tcPr>
          <w:p w14:paraId="750FF783" w14:textId="77777777" w:rsidR="005A47CA" w:rsidRPr="00E21022" w:rsidRDefault="005A47CA" w:rsidP="00311C74">
            <w:pPr>
              <w:spacing w:after="120"/>
              <w:jc w:val="right"/>
              <w:rPr>
                <w:sz w:val="24"/>
                <w:szCs w:val="24"/>
              </w:rPr>
            </w:pPr>
          </w:p>
        </w:tc>
      </w:tr>
      <w:tr w:rsidR="005A47CA" w:rsidRPr="00E21022" w14:paraId="0F8B6852" w14:textId="77777777" w:rsidTr="00311C74">
        <w:tc>
          <w:tcPr>
            <w:tcW w:w="5092" w:type="dxa"/>
            <w:tcBorders>
              <w:top w:val="single" w:sz="4" w:space="0" w:color="auto"/>
            </w:tcBorders>
          </w:tcPr>
          <w:p w14:paraId="48DE345B" w14:textId="77777777" w:rsidR="005A47CA" w:rsidRPr="00E21022" w:rsidRDefault="005A47CA" w:rsidP="00311C74">
            <w:pPr>
              <w:spacing w:after="120"/>
              <w:jc w:val="right"/>
              <w:rPr>
                <w:sz w:val="24"/>
                <w:szCs w:val="24"/>
                <w:vertAlign w:val="superscript"/>
              </w:rPr>
            </w:pPr>
            <w:r>
              <w:rPr>
                <w:sz w:val="24"/>
                <w:szCs w:val="24"/>
                <w:vertAlign w:val="superscript"/>
              </w:rPr>
              <w:t>(pretendenta vārds, uzvārds ģenitīvā)</w:t>
            </w:r>
          </w:p>
        </w:tc>
      </w:tr>
    </w:tbl>
    <w:p w14:paraId="722DC7E2" w14:textId="77777777" w:rsidR="005A47CA" w:rsidRDefault="005A47CA" w:rsidP="005A47CA">
      <w:pPr>
        <w:spacing w:after="0" w:line="240" w:lineRule="auto"/>
        <w:jc w:val="right"/>
        <w:rPr>
          <w:rFonts w:ascii="Times New Roman" w:eastAsia="Times New Roman" w:hAnsi="Times New Roman" w:cs="Times New Roman"/>
          <w:sz w:val="26"/>
          <w:szCs w:val="26"/>
        </w:rPr>
      </w:pPr>
    </w:p>
    <w:p w14:paraId="615A2ED9" w14:textId="77777777" w:rsidR="005A47CA" w:rsidRPr="00E21022" w:rsidRDefault="005A47CA" w:rsidP="005A47CA">
      <w:pPr>
        <w:spacing w:after="0" w:line="240" w:lineRule="auto"/>
        <w:rPr>
          <w:rFonts w:ascii="Times New Roman" w:eastAsia="Times New Roman" w:hAnsi="Times New Roman" w:cs="Times New Roman"/>
          <w:sz w:val="26"/>
          <w:szCs w:val="26"/>
        </w:rPr>
      </w:pPr>
    </w:p>
    <w:p w14:paraId="5BC41D83" w14:textId="77777777" w:rsidR="005A47CA" w:rsidRPr="00E21022" w:rsidRDefault="005A47CA" w:rsidP="005A47CA">
      <w:pPr>
        <w:spacing w:after="0" w:line="240" w:lineRule="auto"/>
        <w:jc w:val="center"/>
        <w:rPr>
          <w:rFonts w:ascii="Times New Roman" w:eastAsia="Times New Roman" w:hAnsi="Times New Roman" w:cs="Times New Roman"/>
          <w:sz w:val="26"/>
          <w:szCs w:val="26"/>
        </w:rPr>
      </w:pPr>
      <w:r w:rsidRPr="00E21022">
        <w:rPr>
          <w:rFonts w:ascii="Times New Roman" w:eastAsia="Times New Roman" w:hAnsi="Times New Roman" w:cs="Times New Roman"/>
          <w:sz w:val="26"/>
          <w:szCs w:val="26"/>
        </w:rPr>
        <w:t>APLIECINĀJUMS</w:t>
      </w:r>
    </w:p>
    <w:p w14:paraId="0DAD0CE6" w14:textId="77777777" w:rsidR="005A47CA" w:rsidRDefault="005A47CA" w:rsidP="005A47CA">
      <w:pPr>
        <w:spacing w:after="0" w:line="240" w:lineRule="auto"/>
        <w:rPr>
          <w:rFonts w:ascii="Times New Roman" w:eastAsia="Times New Roman" w:hAnsi="Times New Roman" w:cs="Times New Roman"/>
          <w:sz w:val="26"/>
          <w:szCs w:val="2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1842"/>
      </w:tblGrid>
      <w:tr w:rsidR="005A47CA" w14:paraId="691C3F46" w14:textId="77777777" w:rsidTr="00311C74">
        <w:tc>
          <w:tcPr>
            <w:tcW w:w="1276" w:type="dxa"/>
            <w:tcBorders>
              <w:bottom w:val="single" w:sz="4" w:space="0" w:color="auto"/>
            </w:tcBorders>
          </w:tcPr>
          <w:p w14:paraId="42D49305" w14:textId="77777777" w:rsidR="005A47CA" w:rsidRDefault="005A47CA" w:rsidP="00311C74">
            <w:pPr>
              <w:rPr>
                <w:rFonts w:ascii="Times New Roman" w:eastAsia="Times New Roman" w:hAnsi="Times New Roman" w:cs="Times New Roman"/>
                <w:noProof/>
                <w:sz w:val="24"/>
                <w:szCs w:val="24"/>
              </w:rPr>
            </w:pPr>
          </w:p>
        </w:tc>
        <w:tc>
          <w:tcPr>
            <w:tcW w:w="284" w:type="dxa"/>
          </w:tcPr>
          <w:p w14:paraId="7018FAE2" w14:textId="77777777" w:rsidR="005A47CA" w:rsidRDefault="005A47CA" w:rsidP="00311C74">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842" w:type="dxa"/>
            <w:tcBorders>
              <w:bottom w:val="single" w:sz="4" w:space="0" w:color="auto"/>
            </w:tcBorders>
          </w:tcPr>
          <w:p w14:paraId="095DA8AA" w14:textId="77777777" w:rsidR="005A47CA" w:rsidRDefault="005A47CA" w:rsidP="00311C74">
            <w:pPr>
              <w:rPr>
                <w:rFonts w:ascii="Times New Roman" w:eastAsia="Times New Roman" w:hAnsi="Times New Roman" w:cs="Times New Roman"/>
                <w:noProof/>
                <w:sz w:val="24"/>
                <w:szCs w:val="24"/>
              </w:rPr>
            </w:pPr>
          </w:p>
        </w:tc>
      </w:tr>
      <w:tr w:rsidR="005A47CA" w14:paraId="277A8400" w14:textId="77777777" w:rsidTr="00311C74">
        <w:tc>
          <w:tcPr>
            <w:tcW w:w="1276" w:type="dxa"/>
            <w:tcBorders>
              <w:top w:val="single" w:sz="4" w:space="0" w:color="auto"/>
            </w:tcBorders>
          </w:tcPr>
          <w:p w14:paraId="7BB43F23" w14:textId="77777777" w:rsidR="005A47CA" w:rsidRPr="005F7862" w:rsidRDefault="005A47CA" w:rsidP="00311C74">
            <w:pPr>
              <w:jc w:val="center"/>
              <w:rPr>
                <w:rFonts w:ascii="Times New Roman" w:eastAsia="Times New Roman" w:hAnsi="Times New Roman" w:cs="Times New Roman"/>
                <w:noProof/>
                <w:sz w:val="24"/>
                <w:szCs w:val="24"/>
                <w:vertAlign w:val="superscript"/>
              </w:rPr>
            </w:pPr>
            <w:r w:rsidRPr="005F7862">
              <w:rPr>
                <w:rFonts w:ascii="Times New Roman" w:eastAsia="Times New Roman" w:hAnsi="Times New Roman" w:cs="Times New Roman"/>
                <w:noProof/>
                <w:sz w:val="24"/>
                <w:szCs w:val="24"/>
                <w:vertAlign w:val="superscript"/>
              </w:rPr>
              <w:t>(vieta)</w:t>
            </w:r>
          </w:p>
        </w:tc>
        <w:tc>
          <w:tcPr>
            <w:tcW w:w="284" w:type="dxa"/>
          </w:tcPr>
          <w:p w14:paraId="4CE71255" w14:textId="77777777" w:rsidR="005A47CA" w:rsidRPr="005F7862" w:rsidRDefault="005A47CA" w:rsidP="00311C74">
            <w:pPr>
              <w:jc w:val="center"/>
              <w:rPr>
                <w:rFonts w:ascii="Times New Roman" w:eastAsia="Times New Roman" w:hAnsi="Times New Roman" w:cs="Times New Roman"/>
                <w:noProof/>
                <w:sz w:val="24"/>
                <w:szCs w:val="24"/>
                <w:vertAlign w:val="superscript"/>
              </w:rPr>
            </w:pPr>
          </w:p>
        </w:tc>
        <w:tc>
          <w:tcPr>
            <w:tcW w:w="1842" w:type="dxa"/>
            <w:tcBorders>
              <w:top w:val="single" w:sz="4" w:space="0" w:color="auto"/>
            </w:tcBorders>
          </w:tcPr>
          <w:p w14:paraId="57B72104" w14:textId="77777777" w:rsidR="005A47CA" w:rsidRPr="005F7862" w:rsidRDefault="005A47CA" w:rsidP="00311C74">
            <w:pPr>
              <w:jc w:val="center"/>
              <w:rPr>
                <w:rFonts w:ascii="Times New Roman" w:eastAsia="Times New Roman" w:hAnsi="Times New Roman" w:cs="Times New Roman"/>
                <w:noProof/>
                <w:sz w:val="24"/>
                <w:szCs w:val="24"/>
                <w:vertAlign w:val="superscript"/>
              </w:rPr>
            </w:pPr>
            <w:r w:rsidRPr="005F7862">
              <w:rPr>
                <w:rFonts w:ascii="Times New Roman" w:eastAsia="Times New Roman" w:hAnsi="Times New Roman" w:cs="Times New Roman"/>
                <w:noProof/>
                <w:sz w:val="24"/>
                <w:szCs w:val="24"/>
                <w:vertAlign w:val="superscript"/>
              </w:rPr>
              <w:t>(datums)</w:t>
            </w:r>
          </w:p>
        </w:tc>
      </w:tr>
    </w:tbl>
    <w:p w14:paraId="2226BCE8" w14:textId="77777777" w:rsidR="005A47CA" w:rsidRDefault="005A47CA" w:rsidP="005A47CA">
      <w:pPr>
        <w:spacing w:after="0" w:line="240" w:lineRule="auto"/>
        <w:rPr>
          <w:rFonts w:ascii="Times New Roman" w:eastAsia="Times New Roman" w:hAnsi="Times New Roman" w:cs="Times New Roman"/>
          <w:sz w:val="26"/>
          <w:szCs w:val="26"/>
        </w:rPr>
      </w:pPr>
    </w:p>
    <w:p w14:paraId="4329E001" w14:textId="77777777" w:rsidR="005A47CA" w:rsidRPr="00E21022" w:rsidRDefault="005A47CA" w:rsidP="005A47CA">
      <w:pPr>
        <w:spacing w:after="0" w:line="240" w:lineRule="auto"/>
        <w:rPr>
          <w:rFonts w:ascii="Times New Roman" w:eastAsia="Times New Roman" w:hAnsi="Times New Roman" w:cs="Times New Roman"/>
          <w:sz w:val="26"/>
          <w:szCs w:val="26"/>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967"/>
        <w:gridCol w:w="3532"/>
      </w:tblGrid>
      <w:tr w:rsidR="005A47CA" w:rsidRPr="00E21022" w14:paraId="0F4D5832" w14:textId="77777777" w:rsidTr="00311C74">
        <w:tc>
          <w:tcPr>
            <w:tcW w:w="562" w:type="dxa"/>
          </w:tcPr>
          <w:p w14:paraId="38836A65" w14:textId="77777777" w:rsidR="005A47CA" w:rsidRPr="00E21022" w:rsidRDefault="005A47CA" w:rsidP="00311C74">
            <w:pPr>
              <w:rPr>
                <w:noProof/>
                <w:sz w:val="24"/>
                <w:szCs w:val="24"/>
              </w:rPr>
            </w:pPr>
            <w:r w:rsidRPr="00E21022">
              <w:rPr>
                <w:noProof/>
                <w:sz w:val="24"/>
                <w:szCs w:val="24"/>
              </w:rPr>
              <w:t>Es,</w:t>
            </w:r>
          </w:p>
        </w:tc>
        <w:tc>
          <w:tcPr>
            <w:tcW w:w="4967" w:type="dxa"/>
            <w:tcBorders>
              <w:bottom w:val="single" w:sz="4" w:space="0" w:color="auto"/>
            </w:tcBorders>
          </w:tcPr>
          <w:p w14:paraId="24956AFA" w14:textId="77777777" w:rsidR="005A47CA" w:rsidRPr="00E21022" w:rsidRDefault="005A47CA" w:rsidP="00311C74">
            <w:pPr>
              <w:jc w:val="center"/>
              <w:rPr>
                <w:noProof/>
                <w:sz w:val="24"/>
                <w:szCs w:val="24"/>
              </w:rPr>
            </w:pPr>
          </w:p>
        </w:tc>
        <w:tc>
          <w:tcPr>
            <w:tcW w:w="3532" w:type="dxa"/>
          </w:tcPr>
          <w:p w14:paraId="1335BAD6" w14:textId="77777777" w:rsidR="005A47CA" w:rsidRPr="00E21022" w:rsidRDefault="005A47CA" w:rsidP="00311C74">
            <w:pPr>
              <w:rPr>
                <w:noProof/>
                <w:sz w:val="24"/>
                <w:szCs w:val="24"/>
              </w:rPr>
            </w:pPr>
            <w:r w:rsidRPr="00E21022">
              <w:rPr>
                <w:noProof/>
                <w:sz w:val="24"/>
                <w:szCs w:val="24"/>
              </w:rPr>
              <w:t xml:space="preserve">, </w:t>
            </w:r>
            <w:r w:rsidRPr="00481C76">
              <w:rPr>
                <w:sz w:val="24"/>
                <w:szCs w:val="24"/>
              </w:rPr>
              <w:t>apliecinu, ka uz mani neattiecas</w:t>
            </w:r>
          </w:p>
        </w:tc>
      </w:tr>
      <w:tr w:rsidR="005A47CA" w:rsidRPr="00E21022" w14:paraId="55BAFB36" w14:textId="77777777" w:rsidTr="00311C74">
        <w:tc>
          <w:tcPr>
            <w:tcW w:w="562" w:type="dxa"/>
          </w:tcPr>
          <w:p w14:paraId="253D2F56" w14:textId="77777777" w:rsidR="005A47CA" w:rsidRPr="00E21022" w:rsidRDefault="005A47CA" w:rsidP="00311C74">
            <w:pPr>
              <w:rPr>
                <w:noProof/>
                <w:sz w:val="24"/>
                <w:szCs w:val="24"/>
              </w:rPr>
            </w:pPr>
          </w:p>
        </w:tc>
        <w:tc>
          <w:tcPr>
            <w:tcW w:w="4967" w:type="dxa"/>
            <w:tcBorders>
              <w:top w:val="single" w:sz="4" w:space="0" w:color="auto"/>
            </w:tcBorders>
          </w:tcPr>
          <w:p w14:paraId="374DC06C" w14:textId="77777777" w:rsidR="005A47CA" w:rsidRPr="00E21022" w:rsidRDefault="005A47CA" w:rsidP="00311C74">
            <w:pPr>
              <w:jc w:val="center"/>
              <w:rPr>
                <w:noProof/>
                <w:sz w:val="24"/>
                <w:szCs w:val="24"/>
                <w:vertAlign w:val="superscript"/>
              </w:rPr>
            </w:pPr>
            <w:r w:rsidRPr="00E21022">
              <w:rPr>
                <w:noProof/>
                <w:sz w:val="24"/>
                <w:szCs w:val="24"/>
                <w:vertAlign w:val="superscript"/>
              </w:rPr>
              <w:t>(vārds, uzvārds)</w:t>
            </w:r>
          </w:p>
        </w:tc>
        <w:tc>
          <w:tcPr>
            <w:tcW w:w="3532" w:type="dxa"/>
          </w:tcPr>
          <w:p w14:paraId="3CDBC255" w14:textId="77777777" w:rsidR="005A47CA" w:rsidRPr="00E21022" w:rsidRDefault="005A47CA" w:rsidP="00311C74">
            <w:pPr>
              <w:rPr>
                <w:noProof/>
                <w:sz w:val="24"/>
                <w:szCs w:val="24"/>
              </w:rPr>
            </w:pPr>
          </w:p>
        </w:tc>
      </w:tr>
      <w:tr w:rsidR="005A47CA" w:rsidRPr="00E21022" w14:paraId="3163CEB9" w14:textId="77777777" w:rsidTr="00311C74">
        <w:tc>
          <w:tcPr>
            <w:tcW w:w="9061" w:type="dxa"/>
            <w:gridSpan w:val="3"/>
          </w:tcPr>
          <w:p w14:paraId="014439A3" w14:textId="77777777" w:rsidR="005A47CA" w:rsidRPr="00481C76" w:rsidRDefault="005A47CA" w:rsidP="00311C74">
            <w:pPr>
              <w:rPr>
                <w:noProof/>
                <w:sz w:val="24"/>
                <w:szCs w:val="24"/>
              </w:rPr>
            </w:pPr>
            <w:r w:rsidRPr="00E21022">
              <w:rPr>
                <w:sz w:val="26"/>
                <w:szCs w:val="26"/>
              </w:rPr>
              <w:t>Izglītības likumā un Bērnu tiesību aizsardzības likumā noteiktie ierobežojumi strādāt  par pedagogu.</w:t>
            </w:r>
          </w:p>
        </w:tc>
      </w:tr>
    </w:tbl>
    <w:p w14:paraId="5CFE6500" w14:textId="77777777" w:rsidR="005A47CA" w:rsidRPr="00E21022" w:rsidRDefault="005A47CA" w:rsidP="005A47CA">
      <w:pPr>
        <w:spacing w:after="0" w:line="240" w:lineRule="auto"/>
        <w:rPr>
          <w:rFonts w:ascii="Times New Roman" w:eastAsia="Times New Roman" w:hAnsi="Times New Roman" w:cs="Times New Roman"/>
          <w:sz w:val="26"/>
          <w:szCs w:val="26"/>
        </w:rPr>
      </w:pPr>
    </w:p>
    <w:p w14:paraId="26759585" w14:textId="77777777" w:rsidR="005A47CA" w:rsidRPr="00E21022" w:rsidRDefault="005A47CA" w:rsidP="005A47CA">
      <w:pPr>
        <w:spacing w:after="0" w:line="240" w:lineRule="auto"/>
        <w:rPr>
          <w:rFonts w:ascii="Times New Roman" w:eastAsia="Times New Roman" w:hAnsi="Times New Roman" w:cs="Times New Roman"/>
          <w:sz w:val="20"/>
          <w:szCs w:val="20"/>
        </w:rPr>
      </w:pPr>
    </w:p>
    <w:p w14:paraId="07F5C951" w14:textId="77777777" w:rsidR="005A47CA" w:rsidRPr="00E21022" w:rsidRDefault="005A47CA" w:rsidP="005A47CA">
      <w:pPr>
        <w:spacing w:after="0" w:line="240" w:lineRule="auto"/>
        <w:jc w:val="right"/>
        <w:rPr>
          <w:rFonts w:ascii="Times New Roman" w:eastAsia="Times New Roman" w:hAnsi="Times New Roman" w:cs="Times New Roman"/>
          <w:sz w:val="26"/>
          <w:szCs w:val="26"/>
          <w:lang w:val="en-US"/>
        </w:rPr>
      </w:pPr>
    </w:p>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98"/>
      </w:tblGrid>
      <w:tr w:rsidR="005A47CA" w14:paraId="2E68E335" w14:textId="77777777" w:rsidTr="00311C74">
        <w:tc>
          <w:tcPr>
            <w:tcW w:w="2268" w:type="dxa"/>
            <w:tcBorders>
              <w:bottom w:val="single" w:sz="4" w:space="0" w:color="auto"/>
            </w:tcBorders>
          </w:tcPr>
          <w:p w14:paraId="7B38CC2A" w14:textId="77777777" w:rsidR="005A47CA" w:rsidRDefault="005A47CA" w:rsidP="00311C74">
            <w:pPr>
              <w:jc w:val="right"/>
              <w:rPr>
                <w:rFonts w:ascii="Times New Roman" w:eastAsia="Times New Roman" w:hAnsi="Times New Roman" w:cs="Times New Roman"/>
                <w:noProof/>
                <w:sz w:val="24"/>
                <w:szCs w:val="24"/>
              </w:rPr>
            </w:pPr>
          </w:p>
        </w:tc>
        <w:tc>
          <w:tcPr>
            <w:tcW w:w="2398" w:type="dxa"/>
            <w:tcBorders>
              <w:bottom w:val="single" w:sz="4" w:space="0" w:color="auto"/>
            </w:tcBorders>
          </w:tcPr>
          <w:p w14:paraId="4CFD59BF" w14:textId="77777777" w:rsidR="005A47CA" w:rsidRDefault="005A47CA" w:rsidP="00311C74">
            <w:pPr>
              <w:jc w:val="right"/>
              <w:rPr>
                <w:rFonts w:ascii="Times New Roman" w:eastAsia="Times New Roman" w:hAnsi="Times New Roman" w:cs="Times New Roman"/>
                <w:noProof/>
                <w:sz w:val="24"/>
                <w:szCs w:val="24"/>
              </w:rPr>
            </w:pPr>
          </w:p>
        </w:tc>
      </w:tr>
      <w:tr w:rsidR="005A47CA" w14:paraId="6C9C4B81" w14:textId="77777777" w:rsidTr="00311C74">
        <w:tc>
          <w:tcPr>
            <w:tcW w:w="2268" w:type="dxa"/>
            <w:tcBorders>
              <w:top w:val="single" w:sz="4" w:space="0" w:color="auto"/>
            </w:tcBorders>
            <w:vAlign w:val="center"/>
          </w:tcPr>
          <w:p w14:paraId="08E13489" w14:textId="77777777" w:rsidR="005A47CA" w:rsidRPr="0089261E" w:rsidRDefault="005A47CA" w:rsidP="00311C74">
            <w:pPr>
              <w:jc w:val="center"/>
              <w:rPr>
                <w:rFonts w:ascii="Times New Roman" w:eastAsia="Times New Roman" w:hAnsi="Times New Roman" w:cs="Times New Roman"/>
                <w:noProof/>
                <w:sz w:val="24"/>
                <w:szCs w:val="24"/>
                <w:vertAlign w:val="superscript"/>
              </w:rPr>
            </w:pPr>
            <w:r w:rsidRPr="00E21022">
              <w:rPr>
                <w:rFonts w:ascii="Times New Roman" w:eastAsia="Times New Roman" w:hAnsi="Times New Roman" w:cs="Times New Roman"/>
                <w:noProof/>
                <w:sz w:val="24"/>
                <w:szCs w:val="24"/>
                <w:vertAlign w:val="superscript"/>
              </w:rPr>
              <w:t>(paraksts)</w:t>
            </w:r>
          </w:p>
        </w:tc>
        <w:tc>
          <w:tcPr>
            <w:tcW w:w="2398" w:type="dxa"/>
            <w:tcBorders>
              <w:top w:val="single" w:sz="4" w:space="0" w:color="auto"/>
            </w:tcBorders>
            <w:vAlign w:val="center"/>
          </w:tcPr>
          <w:p w14:paraId="42A91BCC" w14:textId="77777777" w:rsidR="005A47CA" w:rsidRPr="0089261E" w:rsidRDefault="005A47CA" w:rsidP="00311C74">
            <w:pPr>
              <w:jc w:val="center"/>
              <w:rPr>
                <w:rFonts w:ascii="Times New Roman" w:eastAsia="Times New Roman" w:hAnsi="Times New Roman" w:cs="Times New Roman"/>
                <w:noProof/>
                <w:sz w:val="24"/>
                <w:szCs w:val="24"/>
                <w:vertAlign w:val="superscript"/>
              </w:rPr>
            </w:pPr>
            <w:r w:rsidRPr="0089261E">
              <w:rPr>
                <w:rFonts w:ascii="Times New Roman" w:eastAsia="Times New Roman" w:hAnsi="Times New Roman" w:cs="Times New Roman"/>
                <w:noProof/>
                <w:sz w:val="24"/>
                <w:szCs w:val="24"/>
                <w:vertAlign w:val="superscript"/>
              </w:rPr>
              <w:t>(paraksta atšifrējums)</w:t>
            </w:r>
          </w:p>
        </w:tc>
      </w:tr>
    </w:tbl>
    <w:p w14:paraId="4309915E" w14:textId="77777777" w:rsidR="005A47CA" w:rsidRPr="00E21022" w:rsidRDefault="005A47CA" w:rsidP="005A47CA">
      <w:pPr>
        <w:spacing w:after="0" w:line="240" w:lineRule="auto"/>
        <w:jc w:val="right"/>
        <w:rPr>
          <w:rFonts w:ascii="Times New Roman" w:eastAsia="Times New Roman" w:hAnsi="Times New Roman" w:cs="Times New Roman"/>
          <w:sz w:val="26"/>
          <w:szCs w:val="26"/>
          <w:lang w:val="en-US"/>
        </w:rPr>
      </w:pPr>
    </w:p>
    <w:p w14:paraId="611AA694" w14:textId="77777777" w:rsidR="005A47CA" w:rsidRPr="00E21022" w:rsidRDefault="005A47CA" w:rsidP="005A47CA">
      <w:pPr>
        <w:spacing w:after="0" w:line="240" w:lineRule="auto"/>
        <w:ind w:firstLine="720"/>
        <w:jc w:val="both"/>
        <w:rPr>
          <w:rFonts w:ascii="Times New Roman" w:eastAsia="Times New Roman" w:hAnsi="Times New Roman" w:cs="Times New Roman"/>
          <w:sz w:val="26"/>
          <w:szCs w:val="26"/>
        </w:rPr>
      </w:pPr>
    </w:p>
    <w:p w14:paraId="56755707" w14:textId="77777777" w:rsidR="005A47CA" w:rsidRPr="00A16FD6" w:rsidRDefault="005A47CA" w:rsidP="005A47CA">
      <w:pPr>
        <w:spacing w:after="0" w:line="240" w:lineRule="auto"/>
        <w:ind w:firstLine="720"/>
        <w:jc w:val="both"/>
        <w:rPr>
          <w:rFonts w:ascii="Times New Roman" w:eastAsia="Times New Roman" w:hAnsi="Times New Roman" w:cs="Times New Roman"/>
          <w:sz w:val="26"/>
          <w:szCs w:val="26"/>
          <w:lang w:val="en-US"/>
        </w:rPr>
      </w:pPr>
    </w:p>
    <w:p w14:paraId="6E988A85" w14:textId="77777777" w:rsidR="005A47CA" w:rsidRPr="00A16FD6" w:rsidRDefault="005A47CA" w:rsidP="005A47CA">
      <w:pPr>
        <w:spacing w:after="0" w:line="240" w:lineRule="auto"/>
        <w:ind w:firstLine="720"/>
        <w:jc w:val="both"/>
        <w:rPr>
          <w:rFonts w:ascii="Times New Roman" w:eastAsia="Times New Roman" w:hAnsi="Times New Roman" w:cs="Times New Roman"/>
          <w:sz w:val="26"/>
          <w:szCs w:val="26"/>
          <w:lang w:val="en-US"/>
        </w:rPr>
      </w:pPr>
    </w:p>
    <w:p w14:paraId="6D070E7E" w14:textId="77777777" w:rsidR="005A47CA" w:rsidRPr="00A16FD6" w:rsidRDefault="005A47CA" w:rsidP="005A47CA">
      <w:pPr>
        <w:rPr>
          <w:rFonts w:ascii="Times New Roman" w:eastAsia="Times New Roman" w:hAnsi="Times New Roman" w:cs="Times New Roman"/>
          <w:sz w:val="26"/>
          <w:szCs w:val="26"/>
          <w:lang w:val="en-US"/>
        </w:rPr>
      </w:pPr>
      <w:r w:rsidRPr="00A16FD6">
        <w:rPr>
          <w:rFonts w:ascii="Times New Roman" w:eastAsia="Times New Roman" w:hAnsi="Times New Roman" w:cs="Times New Roman"/>
          <w:sz w:val="26"/>
          <w:szCs w:val="26"/>
          <w:lang w:val="en-US"/>
        </w:rPr>
        <w:br w:type="page"/>
      </w:r>
    </w:p>
    <w:p w14:paraId="42C3F37B" w14:textId="77777777" w:rsidR="005A47CA" w:rsidRPr="005F7862" w:rsidRDefault="005A47CA" w:rsidP="005A47CA">
      <w:pPr>
        <w:spacing w:after="0" w:line="240" w:lineRule="auto"/>
        <w:jc w:val="right"/>
        <w:rPr>
          <w:rFonts w:ascii="Times New Roman" w:eastAsia="Times New Roman" w:hAnsi="Times New Roman" w:cs="Times New Roman"/>
          <w:iCs/>
          <w:noProof/>
          <w:sz w:val="24"/>
          <w:szCs w:val="24"/>
        </w:rPr>
      </w:pPr>
      <w:r>
        <w:rPr>
          <w:rFonts w:ascii="Times New Roman" w:eastAsia="Times New Roman" w:hAnsi="Times New Roman" w:cs="Times New Roman"/>
          <w:iCs/>
          <w:noProof/>
          <w:sz w:val="24"/>
          <w:szCs w:val="24"/>
        </w:rPr>
        <w:lastRenderedPageBreak/>
        <w:t>3</w:t>
      </w:r>
      <w:r w:rsidRPr="005F7862">
        <w:rPr>
          <w:rFonts w:ascii="Times New Roman" w:eastAsia="Times New Roman" w:hAnsi="Times New Roman" w:cs="Times New Roman"/>
          <w:iCs/>
          <w:noProof/>
          <w:sz w:val="24"/>
          <w:szCs w:val="24"/>
        </w:rPr>
        <w:t>.</w:t>
      </w:r>
      <w:r>
        <w:rPr>
          <w:rFonts w:ascii="Times New Roman" w:eastAsia="Times New Roman" w:hAnsi="Times New Roman" w:cs="Times New Roman"/>
          <w:iCs/>
          <w:noProof/>
          <w:sz w:val="24"/>
          <w:szCs w:val="24"/>
        </w:rPr>
        <w:t> </w:t>
      </w:r>
      <w:r w:rsidRPr="005F7862">
        <w:rPr>
          <w:rFonts w:ascii="Times New Roman" w:eastAsia="Times New Roman" w:hAnsi="Times New Roman" w:cs="Times New Roman"/>
          <w:iCs/>
          <w:noProof/>
          <w:sz w:val="24"/>
          <w:szCs w:val="24"/>
        </w:rPr>
        <w:t>pielikums</w:t>
      </w:r>
    </w:p>
    <w:p w14:paraId="72608B53" w14:textId="77777777" w:rsidR="005A47CA" w:rsidRPr="005F7862" w:rsidRDefault="005A47CA" w:rsidP="005A47CA">
      <w:pPr>
        <w:spacing w:after="0" w:line="240" w:lineRule="auto"/>
        <w:jc w:val="right"/>
        <w:rPr>
          <w:rFonts w:ascii="Times New Roman" w:eastAsia="Times New Roman" w:hAnsi="Times New Roman" w:cs="Times New Roman"/>
          <w:iCs/>
          <w:noProof/>
          <w:sz w:val="24"/>
          <w:szCs w:val="24"/>
        </w:rPr>
      </w:pPr>
      <w:r w:rsidRPr="005F7862">
        <w:rPr>
          <w:rFonts w:ascii="Times New Roman" w:eastAsia="Times New Roman" w:hAnsi="Times New Roman" w:cs="Times New Roman"/>
          <w:iCs/>
          <w:noProof/>
          <w:sz w:val="24"/>
          <w:szCs w:val="24"/>
        </w:rPr>
        <w:t>Madonas novada pašvaldības 30.04.2026.</w:t>
      </w:r>
    </w:p>
    <w:p w14:paraId="7CCDE097" w14:textId="40864297" w:rsidR="005A47CA" w:rsidRDefault="005A47CA" w:rsidP="005A47CA">
      <w:pPr>
        <w:spacing w:after="0" w:line="240" w:lineRule="auto"/>
        <w:jc w:val="right"/>
        <w:rPr>
          <w:rFonts w:ascii="Times New Roman" w:eastAsia="Times New Roman" w:hAnsi="Times New Roman" w:cs="Times New Roman"/>
          <w:iCs/>
          <w:noProof/>
          <w:sz w:val="24"/>
          <w:szCs w:val="24"/>
        </w:rPr>
      </w:pPr>
      <w:r w:rsidRPr="005F7862">
        <w:rPr>
          <w:rFonts w:ascii="Times New Roman" w:eastAsia="Times New Roman" w:hAnsi="Times New Roman" w:cs="Times New Roman"/>
          <w:iCs/>
          <w:noProof/>
          <w:sz w:val="24"/>
          <w:szCs w:val="24"/>
        </w:rPr>
        <w:t>iekšējam normatīvajam aktam Nr.</w:t>
      </w:r>
      <w:r w:rsidR="002F4702">
        <w:rPr>
          <w:rFonts w:ascii="Times New Roman" w:eastAsia="Times New Roman" w:hAnsi="Times New Roman" w:cs="Times New Roman"/>
          <w:iCs/>
          <w:noProof/>
          <w:sz w:val="24"/>
          <w:szCs w:val="24"/>
        </w:rPr>
        <w:t> 13</w:t>
      </w:r>
    </w:p>
    <w:p w14:paraId="012E015D" w14:textId="77777777" w:rsidR="005A47CA" w:rsidRDefault="005A47CA" w:rsidP="005A47CA">
      <w:pPr>
        <w:spacing w:after="0" w:line="240" w:lineRule="auto"/>
        <w:jc w:val="right"/>
        <w:rPr>
          <w:rFonts w:ascii="Times New Roman" w:eastAsia="Calibri" w:hAnsi="Times New Roman" w:cs="Times New Roman"/>
          <w:noProof/>
          <w:sz w:val="24"/>
          <w:szCs w:val="24"/>
          <w:lang w:eastAsia="lv-LV"/>
        </w:rPr>
      </w:pPr>
    </w:p>
    <w:p w14:paraId="5CF6EDAD" w14:textId="77777777" w:rsidR="005A47CA" w:rsidRPr="0052665F" w:rsidRDefault="005A47CA" w:rsidP="005A47CA">
      <w:pPr>
        <w:suppressAutoHyphens/>
        <w:autoSpaceDN w:val="0"/>
        <w:spacing w:after="0" w:line="240" w:lineRule="auto"/>
        <w:contextualSpacing/>
        <w:jc w:val="center"/>
        <w:rPr>
          <w:rFonts w:ascii="Times New Roman" w:eastAsia="Aptos" w:hAnsi="Times New Roman" w:cs="Times New Roman"/>
          <w:b/>
          <w:kern w:val="3"/>
          <w:sz w:val="28"/>
          <w:szCs w:val="28"/>
        </w:rPr>
      </w:pPr>
      <w:bookmarkStart w:id="1" w:name="_Hlk227218235"/>
      <w:r w:rsidRPr="0052665F">
        <w:rPr>
          <w:rFonts w:ascii="Times New Roman" w:eastAsia="Aptos" w:hAnsi="Times New Roman" w:cs="Times New Roman"/>
          <w:b/>
          <w:kern w:val="3"/>
          <w:sz w:val="28"/>
          <w:szCs w:val="28"/>
        </w:rPr>
        <w:t>IZGLĪTĪBAS IESTĀDES VADĪTĀJA KOMPETENČU MODELIS UN TO NOTEIKŠANA</w:t>
      </w:r>
    </w:p>
    <w:p w14:paraId="0808FC17" w14:textId="77777777" w:rsidR="005A47CA" w:rsidRPr="0052665F" w:rsidRDefault="005A47CA" w:rsidP="005A47CA">
      <w:pPr>
        <w:suppressAutoHyphens/>
        <w:autoSpaceDN w:val="0"/>
        <w:spacing w:after="0" w:line="240" w:lineRule="auto"/>
        <w:contextualSpacing/>
        <w:jc w:val="both"/>
        <w:rPr>
          <w:rFonts w:ascii="Times New Roman" w:eastAsia="Aptos" w:hAnsi="Times New Roman" w:cs="Times New Roman"/>
          <w:kern w:val="3"/>
          <w:sz w:val="16"/>
          <w:szCs w:val="16"/>
        </w:rPr>
      </w:pPr>
    </w:p>
    <w:p w14:paraId="5BBBAF0F" w14:textId="77777777" w:rsidR="005A47CA" w:rsidRPr="0052665F" w:rsidRDefault="005A47CA" w:rsidP="005A47CA">
      <w:pPr>
        <w:suppressAutoHyphens/>
        <w:autoSpaceDN w:val="0"/>
        <w:spacing w:after="0" w:line="240" w:lineRule="auto"/>
        <w:contextualSpacing/>
        <w:jc w:val="both"/>
        <w:rPr>
          <w:rFonts w:ascii="Times New Roman" w:eastAsia="Aptos" w:hAnsi="Times New Roman" w:cs="Times New Roman"/>
          <w:kern w:val="3"/>
        </w:rPr>
      </w:pPr>
      <w:r w:rsidRPr="0052665F">
        <w:rPr>
          <w:rFonts w:ascii="Times New Roman" w:eastAsia="Aptos" w:hAnsi="Times New Roman" w:cs="Times New Roman"/>
          <w:kern w:val="3"/>
        </w:rPr>
        <w:t>Katra kompetence tiek vērtēta 4 punktu sistēmā, kur 1 punkts ir viszemākais vērtējums, 4 punkti – visaugstākais vērtējums. Katrai kompetencei noteiktas konkrētas prasības, kādām jāatbilst pretendenta attieksmei, rīcībai vai zināšanām, lai iegūtu vērtējumu no 1 līdz 4 punktiem.</w:t>
      </w:r>
    </w:p>
    <w:bookmarkEnd w:id="1"/>
    <w:p w14:paraId="4A37AED6" w14:textId="77777777" w:rsidR="005A47CA" w:rsidRPr="0052665F" w:rsidRDefault="005A47CA" w:rsidP="005A47CA">
      <w:pPr>
        <w:suppressAutoHyphens/>
        <w:autoSpaceDN w:val="0"/>
        <w:spacing w:after="0" w:line="240" w:lineRule="auto"/>
        <w:contextualSpacing/>
        <w:jc w:val="both"/>
        <w:rPr>
          <w:rFonts w:ascii="Times New Roman" w:eastAsia="Aptos" w:hAnsi="Times New Roman" w:cs="Times New Roman"/>
          <w:kern w:val="3"/>
          <w:sz w:val="16"/>
          <w:szCs w:val="16"/>
        </w:rPr>
      </w:pPr>
    </w:p>
    <w:tbl>
      <w:tblPr>
        <w:tblW w:w="9634" w:type="dxa"/>
        <w:tblCellMar>
          <w:left w:w="10" w:type="dxa"/>
          <w:right w:w="10" w:type="dxa"/>
        </w:tblCellMar>
        <w:tblLook w:val="04A0" w:firstRow="1" w:lastRow="0" w:firstColumn="1" w:lastColumn="0" w:noHBand="0" w:noVBand="1"/>
      </w:tblPr>
      <w:tblGrid>
        <w:gridCol w:w="1555"/>
        <w:gridCol w:w="8079"/>
      </w:tblGrid>
      <w:tr w:rsidR="005A47CA" w:rsidRPr="0052665F" w14:paraId="1DB657A9"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2028" w14:textId="77777777" w:rsidR="005A47CA" w:rsidRPr="0052665F" w:rsidRDefault="005A47CA" w:rsidP="005A47CA">
            <w:pPr>
              <w:numPr>
                <w:ilvl w:val="0"/>
                <w:numId w:val="24"/>
              </w:num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Calibri" w:hAnsi="Times New Roman" w:cs="Times New Roman"/>
                <w:b/>
                <w:bCs/>
                <w:kern w:val="3"/>
                <w:sz w:val="28"/>
                <w:szCs w:val="28"/>
              </w:rPr>
              <w:t>“</w:t>
            </w:r>
            <w:r w:rsidRPr="0052665F">
              <w:rPr>
                <w:rFonts w:ascii="Times New Roman" w:eastAsia="Aptos" w:hAnsi="Times New Roman" w:cs="Times New Roman"/>
                <w:b/>
                <w:bCs/>
                <w:kern w:val="3"/>
                <w:sz w:val="28"/>
                <w:szCs w:val="28"/>
              </w:rPr>
              <w:t>Izglītība</w:t>
            </w:r>
            <w:r w:rsidRPr="0052665F">
              <w:rPr>
                <w:rFonts w:ascii="Times New Roman" w:eastAsia="Calibri" w:hAnsi="Times New Roman" w:cs="Times New Roman"/>
                <w:b/>
                <w:bCs/>
                <w:kern w:val="3"/>
                <w:sz w:val="28"/>
                <w:szCs w:val="28"/>
              </w:rPr>
              <w:t xml:space="preserve">” </w:t>
            </w:r>
          </w:p>
          <w:p w14:paraId="584D8542"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i/>
                <w:iCs/>
                <w:kern w:val="3"/>
                <w:sz w:val="24"/>
                <w:szCs w:val="24"/>
              </w:rPr>
            </w:pPr>
            <w:r w:rsidRPr="0052665F">
              <w:rPr>
                <w:rFonts w:ascii="Times New Roman" w:eastAsia="Aptos" w:hAnsi="Times New Roman" w:cs="Times New Roman"/>
                <w:i/>
                <w:iCs/>
                <w:kern w:val="3"/>
                <w:sz w:val="24"/>
                <w:szCs w:val="24"/>
              </w:rPr>
              <w:t>Iegūtais izglītības līmenis un sistemātiska profesionālās kompetences paaugstināšana</w:t>
            </w:r>
          </w:p>
          <w:p w14:paraId="30FE0FF1"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Calibri" w:hAnsi="Times New Roman" w:cs="Times New Roman"/>
                <w:kern w:val="3"/>
              </w:rPr>
              <w:t>*** Komisija izmanto pretendenta dzīves un darba gaitu aprakstā sniegto informāciju.</w:t>
            </w:r>
          </w:p>
        </w:tc>
      </w:tr>
      <w:tr w:rsidR="005A47CA" w:rsidRPr="0052665F" w14:paraId="15C11CF1"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DB054"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280B8"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Izglītības pakāpe un specializācija. Profesionālā pilnveide vadībā. Zināšanu </w:t>
            </w:r>
            <w:proofErr w:type="spellStart"/>
            <w:r w:rsidRPr="0052665F">
              <w:rPr>
                <w:rFonts w:ascii="Times New Roman" w:eastAsia="Aptos" w:hAnsi="Times New Roman" w:cs="Times New Roman"/>
                <w:b/>
                <w:bCs/>
                <w:kern w:val="3"/>
                <w:sz w:val="24"/>
                <w:szCs w:val="24"/>
              </w:rPr>
              <w:t>pārnese</w:t>
            </w:r>
            <w:proofErr w:type="spellEnd"/>
            <w:r w:rsidRPr="0052665F">
              <w:rPr>
                <w:rFonts w:ascii="Times New Roman" w:eastAsia="Aptos" w:hAnsi="Times New Roman" w:cs="Times New Roman"/>
                <w:b/>
                <w:bCs/>
                <w:kern w:val="3"/>
                <w:sz w:val="24"/>
                <w:szCs w:val="24"/>
              </w:rPr>
              <w:t xml:space="preserve"> un </w:t>
            </w:r>
            <w:proofErr w:type="spellStart"/>
            <w:r w:rsidRPr="0052665F">
              <w:rPr>
                <w:rFonts w:ascii="Times New Roman" w:eastAsia="Aptos" w:hAnsi="Times New Roman" w:cs="Times New Roman"/>
                <w:b/>
                <w:bCs/>
                <w:kern w:val="3"/>
                <w:sz w:val="24"/>
                <w:szCs w:val="24"/>
              </w:rPr>
              <w:t>mentorings</w:t>
            </w:r>
            <w:proofErr w:type="spellEnd"/>
          </w:p>
        </w:tc>
      </w:tr>
      <w:tr w:rsidR="005A47CA" w:rsidRPr="0052665F" w14:paraId="5F7CFBB6"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FF409"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 xml:space="preserve">Ļoti labi </w:t>
            </w:r>
          </w:p>
          <w:p w14:paraId="43C1D6BC"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i/>
                <w:iCs/>
                <w:kern w:val="3"/>
                <w:sz w:val="24"/>
                <w:szCs w:val="24"/>
              </w:rPr>
            </w:pPr>
            <w:r w:rsidRPr="0052665F">
              <w:rPr>
                <w:rFonts w:ascii="Times New Roman" w:eastAsia="Aptos" w:hAnsi="Times New Roman" w:cs="Times New Roman"/>
                <w:i/>
                <w:iCs/>
                <w:kern w:val="3"/>
                <w:sz w:val="24"/>
                <w:szCs w:val="24"/>
              </w:rPr>
              <w:t>(4punkti)</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BF7D" w14:textId="77777777" w:rsidR="005A47CA" w:rsidRPr="0052665F" w:rsidRDefault="005A47CA" w:rsidP="005A47CA">
            <w:pPr>
              <w:numPr>
                <w:ilvl w:val="0"/>
                <w:numId w:val="2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Iegūts </w:t>
            </w:r>
            <w:r w:rsidRPr="0052665F">
              <w:rPr>
                <w:rFonts w:ascii="Times New Roman" w:eastAsia="Aptos" w:hAnsi="Times New Roman" w:cs="Times New Roman"/>
                <w:b/>
                <w:bCs/>
                <w:kern w:val="3"/>
                <w:sz w:val="24"/>
                <w:szCs w:val="24"/>
              </w:rPr>
              <w:t>maģistra vai doktora grāds izglītības vadībā vai pedagoģijā</w:t>
            </w:r>
            <w:r w:rsidRPr="0052665F">
              <w:rPr>
                <w:rFonts w:ascii="Times New Roman" w:eastAsia="Aptos" w:hAnsi="Times New Roman" w:cs="Times New Roman"/>
                <w:kern w:val="3"/>
                <w:sz w:val="24"/>
                <w:szCs w:val="24"/>
              </w:rPr>
              <w:t>.</w:t>
            </w:r>
          </w:p>
          <w:p w14:paraId="075A0C69" w14:textId="77777777" w:rsidR="005A47CA" w:rsidRPr="0052665F" w:rsidRDefault="005A47CA" w:rsidP="005A47CA">
            <w:pPr>
              <w:numPr>
                <w:ilvl w:val="0"/>
                <w:numId w:val="2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Pēdējo 3 gadu laikā apgūtas starptautiskas vadības mācības  (vismaz 160h apjomā).</w:t>
            </w:r>
          </w:p>
          <w:p w14:paraId="249ABE23" w14:textId="77777777" w:rsidR="005A47CA" w:rsidRPr="0052665F" w:rsidRDefault="005A47CA" w:rsidP="005A47CA">
            <w:pPr>
              <w:numPr>
                <w:ilvl w:val="0"/>
                <w:numId w:val="2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Regulāri darbojas valsts mēroga darba grupās vai ir izglītības iestāžu vadītāju mentors.</w:t>
            </w:r>
          </w:p>
        </w:tc>
      </w:tr>
      <w:tr w:rsidR="005A47CA" w:rsidRPr="0052665F" w14:paraId="7768DED7"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15B65"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Labi </w:t>
            </w:r>
            <w:r w:rsidRPr="0052665F">
              <w:rPr>
                <w:rFonts w:ascii="Times New Roman" w:eastAsia="Aptos" w:hAnsi="Times New Roman" w:cs="Times New Roman"/>
                <w:i/>
                <w:iCs/>
                <w:kern w:val="3"/>
                <w:sz w:val="24"/>
                <w:szCs w:val="24"/>
              </w:rPr>
              <w:t>(3punkti)</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C0934" w14:textId="77777777" w:rsidR="005A47CA" w:rsidRPr="0052665F" w:rsidRDefault="005A47CA" w:rsidP="005A47CA">
            <w:pPr>
              <w:numPr>
                <w:ilvl w:val="0"/>
                <w:numId w:val="2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Iegūts </w:t>
            </w:r>
            <w:r w:rsidRPr="0052665F">
              <w:rPr>
                <w:rFonts w:ascii="Times New Roman" w:eastAsia="Aptos" w:hAnsi="Times New Roman" w:cs="Times New Roman"/>
                <w:b/>
                <w:bCs/>
                <w:kern w:val="3"/>
                <w:sz w:val="24"/>
                <w:szCs w:val="24"/>
              </w:rPr>
              <w:t>bakalaura grāds pedagoģijā/ izglītībā</w:t>
            </w:r>
            <w:r w:rsidRPr="0052665F">
              <w:rPr>
                <w:rFonts w:ascii="Times New Roman" w:eastAsia="Aptos" w:hAnsi="Times New Roman" w:cs="Times New Roman"/>
                <w:kern w:val="3"/>
                <w:sz w:val="24"/>
                <w:szCs w:val="24"/>
              </w:rPr>
              <w:t xml:space="preserve"> vai 2.līmeņa augstākā pedagoģiskā izglītība.  </w:t>
            </w:r>
          </w:p>
          <w:p w14:paraId="4CEA1616" w14:textId="77777777" w:rsidR="005A47CA" w:rsidRPr="0052665F" w:rsidRDefault="005A47CA" w:rsidP="005A47CA">
            <w:pPr>
              <w:numPr>
                <w:ilvl w:val="0"/>
                <w:numId w:val="2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Apgūta B programma izglītības iestādes vadībā. Pēdējo 3 gadu laikā regulāri apgūti kursi par izglītības vadības aktualitātēm, IT risinājumiem, personāla vadību.</w:t>
            </w:r>
          </w:p>
          <w:p w14:paraId="4B5E301E" w14:textId="77777777" w:rsidR="005A47CA" w:rsidRPr="0052665F" w:rsidRDefault="005A47CA" w:rsidP="005A47CA">
            <w:pPr>
              <w:numPr>
                <w:ilvl w:val="0"/>
                <w:numId w:val="2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Aktīvi dalās vadības  pieredzē savā novadā un/vai  reģionālajās pieredzes apmaiņas grupās.</w:t>
            </w:r>
          </w:p>
        </w:tc>
      </w:tr>
      <w:tr w:rsidR="005A47CA" w:rsidRPr="0052665F" w14:paraId="39E377A3"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9C62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Pietiekami</w:t>
            </w:r>
          </w:p>
          <w:p w14:paraId="7C74B816"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i/>
                <w:iCs/>
                <w:kern w:val="3"/>
                <w:sz w:val="24"/>
                <w:szCs w:val="24"/>
              </w:rPr>
            </w:pPr>
            <w:r w:rsidRPr="0052665F">
              <w:rPr>
                <w:rFonts w:ascii="Times New Roman" w:eastAsia="Aptos" w:hAnsi="Times New Roman" w:cs="Times New Roman"/>
                <w:i/>
                <w:iCs/>
                <w:kern w:val="3"/>
                <w:sz w:val="24"/>
                <w:szCs w:val="24"/>
              </w:rPr>
              <w:t>(2punkti)</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71AFB" w14:textId="77777777" w:rsidR="005A47CA" w:rsidRPr="0052665F" w:rsidRDefault="005A47CA" w:rsidP="005A47CA">
            <w:pPr>
              <w:numPr>
                <w:ilvl w:val="0"/>
                <w:numId w:val="2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Augstākā izglītība (izņemot īsā cikla profesionālo augstāko izglītību</w:t>
            </w:r>
            <w:r w:rsidRPr="0052665F">
              <w:rPr>
                <w:rFonts w:ascii="Times New Roman" w:eastAsia="Aptos" w:hAnsi="Times New Roman" w:cs="Times New Roman"/>
                <w:kern w:val="3"/>
                <w:sz w:val="24"/>
                <w:szCs w:val="24"/>
              </w:rPr>
              <w:t xml:space="preserve">) un ir apguvis profesionālās kompetences </w:t>
            </w:r>
            <w:r w:rsidRPr="0052665F">
              <w:rPr>
                <w:rFonts w:ascii="Times New Roman" w:eastAsia="Aptos" w:hAnsi="Times New Roman" w:cs="Times New Roman"/>
                <w:b/>
                <w:bCs/>
                <w:kern w:val="3"/>
                <w:sz w:val="24"/>
                <w:szCs w:val="24"/>
              </w:rPr>
              <w:t>B programmu</w:t>
            </w:r>
            <w:r w:rsidRPr="0052665F">
              <w:rPr>
                <w:rFonts w:ascii="Times New Roman" w:eastAsia="Aptos" w:hAnsi="Times New Roman" w:cs="Times New Roman"/>
                <w:kern w:val="3"/>
                <w:sz w:val="24"/>
                <w:szCs w:val="24"/>
              </w:rPr>
              <w:t xml:space="preserve"> pedagoģijā. </w:t>
            </w:r>
          </w:p>
          <w:p w14:paraId="0562D3BF" w14:textId="77777777" w:rsidR="005A47CA" w:rsidRPr="0052665F" w:rsidRDefault="005A47CA" w:rsidP="005A47CA">
            <w:pPr>
              <w:numPr>
                <w:ilvl w:val="0"/>
                <w:numId w:val="2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Profesionālā pilnveide atbilst normatīvajos aktos noteiktajam minimumam.</w:t>
            </w:r>
          </w:p>
          <w:p w14:paraId="3B620195" w14:textId="77777777" w:rsidR="005A47CA" w:rsidRPr="0052665F" w:rsidRDefault="005A47CA" w:rsidP="005A47CA">
            <w:pPr>
              <w:numPr>
                <w:ilvl w:val="0"/>
                <w:numId w:val="2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Zināšanu </w:t>
            </w:r>
            <w:proofErr w:type="spellStart"/>
            <w:r w:rsidRPr="0052665F">
              <w:rPr>
                <w:rFonts w:ascii="Times New Roman" w:eastAsia="Aptos" w:hAnsi="Times New Roman" w:cs="Times New Roman"/>
                <w:kern w:val="3"/>
                <w:sz w:val="24"/>
                <w:szCs w:val="24"/>
              </w:rPr>
              <w:t>pārnese</w:t>
            </w:r>
            <w:proofErr w:type="spellEnd"/>
            <w:r w:rsidRPr="0052665F">
              <w:rPr>
                <w:rFonts w:ascii="Times New Roman" w:eastAsia="Aptos" w:hAnsi="Times New Roman" w:cs="Times New Roman"/>
                <w:kern w:val="3"/>
                <w:sz w:val="24"/>
                <w:szCs w:val="24"/>
              </w:rPr>
              <w:t xml:space="preserve"> vadības pieredzē veikta tikai izglītības iestādes ietvaros.</w:t>
            </w:r>
          </w:p>
        </w:tc>
      </w:tr>
      <w:tr w:rsidR="005A47CA" w:rsidRPr="0052665F" w14:paraId="7BE3729C" w14:textId="77777777" w:rsidTr="00311C74">
        <w:trPr>
          <w:trHeight w:val="798"/>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17F21"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2B2709CE"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i/>
                <w:iCs/>
                <w:kern w:val="3"/>
                <w:sz w:val="24"/>
                <w:szCs w:val="24"/>
              </w:rPr>
            </w:pPr>
            <w:r w:rsidRPr="0052665F">
              <w:rPr>
                <w:rFonts w:ascii="Times New Roman" w:eastAsia="Aptos" w:hAnsi="Times New Roman" w:cs="Times New Roman"/>
                <w:i/>
                <w:iCs/>
                <w:kern w:val="3"/>
                <w:sz w:val="24"/>
                <w:szCs w:val="24"/>
              </w:rPr>
              <w:t>(1 punkts)</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FDE22" w14:textId="77777777" w:rsidR="005A47CA" w:rsidRPr="0052665F" w:rsidRDefault="005A47CA" w:rsidP="005A47CA">
            <w:pPr>
              <w:numPr>
                <w:ilvl w:val="0"/>
                <w:numId w:val="2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Augstākā izglītība (izņemot īsā cikla</w:t>
            </w:r>
            <w:r w:rsidRPr="0052665F">
              <w:rPr>
                <w:rFonts w:ascii="Times New Roman" w:eastAsia="Aptos" w:hAnsi="Times New Roman" w:cs="Times New Roman"/>
                <w:kern w:val="3"/>
                <w:sz w:val="24"/>
                <w:szCs w:val="24"/>
              </w:rPr>
              <w:t xml:space="preserve"> profesionālo augstāko izglītību) un i</w:t>
            </w:r>
            <w:r w:rsidRPr="0052665F">
              <w:rPr>
                <w:rFonts w:ascii="Times New Roman" w:eastAsia="Aptos" w:hAnsi="Times New Roman" w:cs="Times New Roman"/>
                <w:b/>
                <w:bCs/>
                <w:kern w:val="3"/>
                <w:sz w:val="24"/>
                <w:szCs w:val="24"/>
              </w:rPr>
              <w:t xml:space="preserve">egūst </w:t>
            </w:r>
            <w:r w:rsidRPr="0052665F">
              <w:rPr>
                <w:rFonts w:ascii="Times New Roman" w:eastAsia="Aptos" w:hAnsi="Times New Roman" w:cs="Times New Roman"/>
                <w:kern w:val="3"/>
                <w:sz w:val="24"/>
                <w:szCs w:val="24"/>
              </w:rPr>
              <w:t xml:space="preserve">augstāko pedagoģisko izglītību  vai profesionālās kompetences </w:t>
            </w:r>
            <w:r w:rsidRPr="0052665F">
              <w:rPr>
                <w:rFonts w:ascii="Times New Roman" w:eastAsia="Aptos" w:hAnsi="Times New Roman" w:cs="Times New Roman"/>
                <w:b/>
                <w:bCs/>
                <w:kern w:val="3"/>
                <w:sz w:val="24"/>
                <w:szCs w:val="24"/>
              </w:rPr>
              <w:t>B programmu pedagoģijā</w:t>
            </w:r>
            <w:r w:rsidRPr="0052665F">
              <w:rPr>
                <w:rFonts w:ascii="Times New Roman" w:eastAsia="Aptos" w:hAnsi="Times New Roman" w:cs="Times New Roman"/>
                <w:kern w:val="3"/>
                <w:sz w:val="24"/>
                <w:szCs w:val="24"/>
              </w:rPr>
              <w:t xml:space="preserve">. </w:t>
            </w:r>
          </w:p>
          <w:p w14:paraId="5CE97DF7" w14:textId="77777777" w:rsidR="005A47CA" w:rsidRPr="0052665F" w:rsidRDefault="005A47CA" w:rsidP="005A47CA">
            <w:pPr>
              <w:numPr>
                <w:ilvl w:val="0"/>
                <w:numId w:val="2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Piedalās pieredzes apmaiņas pasākumos kā klausītājs, nav apliecinājuma par dalīšanos savā profesionālajā pieredzē.</w:t>
            </w:r>
          </w:p>
          <w:p w14:paraId="04924EBE" w14:textId="77777777" w:rsidR="005A47CA" w:rsidRPr="0052665F" w:rsidRDefault="005A47CA" w:rsidP="005A47CA">
            <w:pPr>
              <w:numPr>
                <w:ilvl w:val="0"/>
                <w:numId w:val="2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Zināšanu </w:t>
            </w:r>
            <w:proofErr w:type="spellStart"/>
            <w:r w:rsidRPr="0052665F">
              <w:rPr>
                <w:rFonts w:ascii="Times New Roman" w:eastAsia="Aptos" w:hAnsi="Times New Roman" w:cs="Times New Roman"/>
                <w:kern w:val="3"/>
                <w:sz w:val="24"/>
                <w:szCs w:val="24"/>
              </w:rPr>
              <w:t>pārnese</w:t>
            </w:r>
            <w:proofErr w:type="spellEnd"/>
            <w:r w:rsidRPr="0052665F">
              <w:rPr>
                <w:rFonts w:ascii="Times New Roman" w:eastAsia="Aptos" w:hAnsi="Times New Roman" w:cs="Times New Roman"/>
                <w:kern w:val="3"/>
                <w:sz w:val="24"/>
                <w:szCs w:val="24"/>
              </w:rPr>
              <w:t xml:space="preserve"> veikta tikai skolotāja lomā izglītības iestādes ietvaros.</w:t>
            </w:r>
          </w:p>
        </w:tc>
      </w:tr>
    </w:tbl>
    <w:p w14:paraId="5FB0D596"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555"/>
        <w:gridCol w:w="8079"/>
      </w:tblGrid>
      <w:tr w:rsidR="005A47CA" w:rsidRPr="0052665F" w14:paraId="67BAFDBE"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ED2B5"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Calibri" w:hAnsi="Times New Roman" w:cs="Times New Roman"/>
                <w:b/>
                <w:bCs/>
                <w:kern w:val="3"/>
                <w:sz w:val="28"/>
                <w:szCs w:val="28"/>
              </w:rPr>
              <w:t>2. “</w:t>
            </w:r>
            <w:r w:rsidRPr="0052665F">
              <w:rPr>
                <w:rFonts w:ascii="Times New Roman" w:eastAsia="Aptos" w:hAnsi="Times New Roman" w:cs="Times New Roman"/>
                <w:b/>
                <w:bCs/>
                <w:kern w:val="3"/>
                <w:sz w:val="28"/>
                <w:szCs w:val="28"/>
              </w:rPr>
              <w:t>Profesionālā pieredze</w:t>
            </w:r>
            <w:r w:rsidRPr="0052665F">
              <w:rPr>
                <w:rFonts w:ascii="Times New Roman" w:eastAsia="Calibri" w:hAnsi="Times New Roman" w:cs="Times New Roman"/>
                <w:b/>
                <w:bCs/>
                <w:kern w:val="3"/>
                <w:sz w:val="28"/>
                <w:szCs w:val="28"/>
              </w:rPr>
              <w:t xml:space="preserve">” </w:t>
            </w:r>
          </w:p>
          <w:p w14:paraId="53E61CDB"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Pretendenta darba pieredze un ilgums vispārējās izglītības  jomā un atbilstošā amatā pedagoģijas jomā.</w:t>
            </w:r>
          </w:p>
          <w:p w14:paraId="3DEDD2C1"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Calibri" w:hAnsi="Times New Roman" w:cs="Times New Roman"/>
                <w:kern w:val="3"/>
              </w:rPr>
              <w:t>*** Komisija izmanto pretendenta dzīves un darba gaitu aprakstā sniegto informāciju.</w:t>
            </w:r>
          </w:p>
        </w:tc>
      </w:tr>
      <w:tr w:rsidR="005A47CA" w:rsidRPr="0052665F" w14:paraId="75F70A17"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554BE"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0B405"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Darba stāžs izglītības jomā. Pieredze vadošā amatā. Praktiskā pieredze sistēmu/ procesu vadībā</w:t>
            </w:r>
          </w:p>
        </w:tc>
      </w:tr>
      <w:tr w:rsidR="005A47CA" w:rsidRPr="0052665F" w14:paraId="56C6E74A"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B123D"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580767A1"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718B"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Darba stāžs vispārējā izglītībā ir </w:t>
            </w:r>
            <w:r w:rsidRPr="0052665F">
              <w:rPr>
                <w:rFonts w:ascii="Times New Roman" w:eastAsia="Aptos" w:hAnsi="Times New Roman" w:cs="Times New Roman"/>
                <w:b/>
                <w:bCs/>
                <w:kern w:val="3"/>
                <w:sz w:val="24"/>
                <w:szCs w:val="24"/>
              </w:rPr>
              <w:t>vairāk nekā 10 gadi.</w:t>
            </w:r>
          </w:p>
          <w:p w14:paraId="6453A41B"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Vismaz 3 gadu pieredze izglītības iestādes vadītāja amatā.</w:t>
            </w:r>
          </w:p>
          <w:p w14:paraId="77CB8C01"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Pieredze  projektu vadībā, inovāciju ieviešanā.</w:t>
            </w:r>
          </w:p>
        </w:tc>
      </w:tr>
      <w:tr w:rsidR="005A47CA" w:rsidRPr="0052665F" w14:paraId="7F922316"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3F580"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580DED64"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F084"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Darba stāžs vispārējā izglītībā ir </w:t>
            </w:r>
            <w:r w:rsidRPr="0052665F">
              <w:rPr>
                <w:rFonts w:ascii="Times New Roman" w:eastAsia="Aptos" w:hAnsi="Times New Roman" w:cs="Times New Roman"/>
                <w:b/>
                <w:bCs/>
                <w:kern w:val="3"/>
                <w:sz w:val="24"/>
                <w:szCs w:val="24"/>
              </w:rPr>
              <w:t>no 5 līdz 10 gadiem</w:t>
            </w:r>
            <w:r w:rsidRPr="0052665F">
              <w:rPr>
                <w:rFonts w:ascii="Times New Roman" w:eastAsia="Aptos" w:hAnsi="Times New Roman" w:cs="Times New Roman"/>
                <w:kern w:val="3"/>
                <w:sz w:val="24"/>
                <w:szCs w:val="24"/>
              </w:rPr>
              <w:t>.</w:t>
            </w:r>
          </w:p>
          <w:p w14:paraId="540FD3F7"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lastRenderedPageBreak/>
              <w:t>Pieredze izglītības iestādes vadītāja amatā 1-2 gadi vai vismaz 3 gadu pieredze vadošā amatā izglītībā  (vietnieks, struktūrvienības vadītājs, vadītāju mentors, izglītības pārvaldes speciālists ).</w:t>
            </w:r>
          </w:p>
          <w:p w14:paraId="7E4386AA"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Pieredze izglītības iestādes pārmaiņu procesu vadībā.</w:t>
            </w:r>
          </w:p>
        </w:tc>
      </w:tr>
      <w:tr w:rsidR="005A47CA" w:rsidRPr="0052665F" w14:paraId="03876DE1"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90299"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lastRenderedPageBreak/>
              <w:t>Pietiekami</w:t>
            </w:r>
          </w:p>
          <w:p w14:paraId="05C567F3"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189E2" w14:textId="77777777" w:rsidR="005A47CA" w:rsidRPr="0052665F" w:rsidRDefault="005A47CA" w:rsidP="005A47CA">
            <w:pPr>
              <w:numPr>
                <w:ilvl w:val="0"/>
                <w:numId w:val="3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 xml:space="preserve">Darba stāžs vispārējā izglītībā ir </w:t>
            </w:r>
            <w:r w:rsidRPr="0052665F">
              <w:rPr>
                <w:rFonts w:ascii="Times New Roman" w:eastAsia="Aptos" w:hAnsi="Times New Roman" w:cs="Times New Roman"/>
                <w:b/>
                <w:bCs/>
                <w:i/>
                <w:iCs/>
                <w:kern w:val="3"/>
                <w:sz w:val="24"/>
                <w:szCs w:val="24"/>
              </w:rPr>
              <w:t>vismaz 3 gadi.</w:t>
            </w:r>
          </w:p>
          <w:p w14:paraId="648343D8"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 xml:space="preserve">Ir pieredze izglītības iestādes darba grupu vadībā (mācību jomu vadītāji, mācīšanās eksperti/ konsultanti, skolotāju </w:t>
            </w:r>
            <w:proofErr w:type="spellStart"/>
            <w:r w:rsidRPr="0052665F">
              <w:rPr>
                <w:rFonts w:ascii="Times New Roman" w:eastAsia="Aptos" w:hAnsi="Times New Roman" w:cs="Times New Roman"/>
                <w:i/>
                <w:iCs/>
                <w:kern w:val="3"/>
                <w:sz w:val="24"/>
                <w:szCs w:val="24"/>
              </w:rPr>
              <w:t>mentori</w:t>
            </w:r>
            <w:proofErr w:type="spellEnd"/>
            <w:r w:rsidRPr="0052665F">
              <w:rPr>
                <w:rFonts w:ascii="Times New Roman" w:eastAsia="Aptos" w:hAnsi="Times New Roman" w:cs="Times New Roman"/>
                <w:i/>
                <w:iCs/>
                <w:kern w:val="3"/>
                <w:sz w:val="24"/>
                <w:szCs w:val="24"/>
              </w:rPr>
              <w:t>) , bet nav  pieredzes iestādes vadības komandas darbā.</w:t>
            </w:r>
          </w:p>
          <w:p w14:paraId="1ACE9DC6" w14:textId="77777777" w:rsidR="005A47CA" w:rsidRPr="0052665F" w:rsidRDefault="005A47CA" w:rsidP="005A47CA">
            <w:pPr>
              <w:numPr>
                <w:ilvl w:val="0"/>
                <w:numId w:val="2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 xml:space="preserve">Pieredze aprobežojas ar pedagoģisko darbu un atsevišķu  izglītības pasākumu vadīšanu vai ir pieredze citas jomas vadošā amatā.  </w:t>
            </w:r>
          </w:p>
        </w:tc>
      </w:tr>
      <w:tr w:rsidR="005A47CA" w:rsidRPr="0052665F" w14:paraId="72CCC51B" w14:textId="77777777" w:rsidTr="00311C7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F060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72E6808C"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E6496" w14:textId="77777777" w:rsidR="005A47CA" w:rsidRPr="0052665F" w:rsidRDefault="005A47CA" w:rsidP="005A47CA">
            <w:pPr>
              <w:numPr>
                <w:ilvl w:val="0"/>
                <w:numId w:val="31"/>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 xml:space="preserve">Darba stāžs vispārējā izglītībā ir </w:t>
            </w:r>
            <w:r w:rsidRPr="0052665F">
              <w:rPr>
                <w:rFonts w:ascii="Times New Roman" w:eastAsia="Aptos" w:hAnsi="Times New Roman" w:cs="Times New Roman"/>
                <w:b/>
                <w:bCs/>
                <w:i/>
                <w:iCs/>
                <w:kern w:val="3"/>
                <w:sz w:val="24"/>
                <w:szCs w:val="24"/>
              </w:rPr>
              <w:t>mazāks par 3 gadiem</w:t>
            </w:r>
            <w:r w:rsidRPr="0052665F">
              <w:rPr>
                <w:rFonts w:ascii="Times New Roman" w:eastAsia="Aptos" w:hAnsi="Times New Roman" w:cs="Times New Roman"/>
                <w:i/>
                <w:iCs/>
                <w:kern w:val="3"/>
                <w:sz w:val="24"/>
                <w:szCs w:val="24"/>
              </w:rPr>
              <w:t xml:space="preserve"> vai pedagoģiskā darba </w:t>
            </w:r>
            <w:r w:rsidRPr="0052665F">
              <w:rPr>
                <w:rFonts w:ascii="Times New Roman" w:eastAsia="Aptos" w:hAnsi="Times New Roman" w:cs="Times New Roman"/>
                <w:b/>
                <w:bCs/>
                <w:i/>
                <w:iCs/>
                <w:kern w:val="3"/>
                <w:sz w:val="24"/>
                <w:szCs w:val="24"/>
              </w:rPr>
              <w:t>pieredze ir fragmentāra</w:t>
            </w:r>
            <w:r w:rsidRPr="0052665F">
              <w:rPr>
                <w:rFonts w:ascii="Times New Roman" w:eastAsia="Aptos" w:hAnsi="Times New Roman" w:cs="Times New Roman"/>
                <w:i/>
                <w:iCs/>
                <w:kern w:val="3"/>
                <w:sz w:val="24"/>
                <w:szCs w:val="24"/>
              </w:rPr>
              <w:t>.</w:t>
            </w:r>
          </w:p>
          <w:p w14:paraId="61C58D5B" w14:textId="77777777" w:rsidR="005A47CA" w:rsidRPr="0052665F" w:rsidRDefault="005A47CA" w:rsidP="005A47CA">
            <w:pPr>
              <w:numPr>
                <w:ilvl w:val="0"/>
                <w:numId w:val="31"/>
              </w:numPr>
              <w:suppressAutoHyphens/>
              <w:autoSpaceDN w:val="0"/>
              <w:spacing w:after="0" w:line="240" w:lineRule="auto"/>
              <w:contextualSpacing/>
              <w:rPr>
                <w:rFonts w:ascii="Times New Roman" w:eastAsia="Aptos" w:hAnsi="Times New Roman" w:cs="Times New Roman"/>
                <w:i/>
                <w:iCs/>
                <w:kern w:val="3"/>
                <w:sz w:val="24"/>
                <w:szCs w:val="24"/>
              </w:rPr>
            </w:pPr>
            <w:r w:rsidRPr="0052665F">
              <w:rPr>
                <w:rFonts w:ascii="Times New Roman" w:eastAsia="Aptos" w:hAnsi="Times New Roman" w:cs="Times New Roman"/>
                <w:i/>
                <w:iCs/>
                <w:kern w:val="3"/>
                <w:sz w:val="24"/>
                <w:szCs w:val="24"/>
              </w:rPr>
              <w:t>Nav pieredzes cilvēkresursu, finanšu vai administratīvo procesu vadīšanā.</w:t>
            </w:r>
          </w:p>
        </w:tc>
      </w:tr>
    </w:tbl>
    <w:p w14:paraId="34B28FF9"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443"/>
        <w:gridCol w:w="8191"/>
      </w:tblGrid>
      <w:tr w:rsidR="005A47CA" w:rsidRPr="0052665F" w14:paraId="26358B45"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A2457"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b/>
                <w:bCs/>
                <w:kern w:val="3"/>
                <w:sz w:val="28"/>
                <w:szCs w:val="28"/>
              </w:rPr>
            </w:pPr>
            <w:r w:rsidRPr="0052665F">
              <w:rPr>
                <w:rFonts w:ascii="Times New Roman" w:eastAsia="Aptos" w:hAnsi="Times New Roman" w:cs="Times New Roman"/>
                <w:b/>
                <w:bCs/>
                <w:kern w:val="3"/>
                <w:sz w:val="28"/>
                <w:szCs w:val="28"/>
              </w:rPr>
              <w:t>3. “Profesionālā motivācija un izaugsme”</w:t>
            </w:r>
          </w:p>
          <w:p w14:paraId="5460F220"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(Ieinteresētība un iniciatīva savas profesionālās darbības izaugsmē, apzinoties savas stiprās un vājās puses, lai īstenotu attīstības vajadzības)</w:t>
            </w:r>
          </w:p>
        </w:tc>
      </w:tr>
      <w:tr w:rsidR="005A47CA" w:rsidRPr="0052665F" w14:paraId="07B175A6"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CA124"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EE26F"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proofErr w:type="spellStart"/>
            <w:r w:rsidRPr="0052665F">
              <w:rPr>
                <w:rFonts w:ascii="Times New Roman" w:eastAsia="Aptos" w:hAnsi="Times New Roman" w:cs="Times New Roman"/>
                <w:b/>
                <w:bCs/>
                <w:kern w:val="3"/>
                <w:sz w:val="24"/>
                <w:szCs w:val="24"/>
              </w:rPr>
              <w:t>Pašrefleksija</w:t>
            </w:r>
            <w:proofErr w:type="spellEnd"/>
            <w:r w:rsidRPr="0052665F">
              <w:rPr>
                <w:rFonts w:ascii="Times New Roman" w:eastAsia="Aptos" w:hAnsi="Times New Roman" w:cs="Times New Roman"/>
                <w:b/>
                <w:bCs/>
                <w:kern w:val="3"/>
                <w:sz w:val="24"/>
                <w:szCs w:val="24"/>
              </w:rPr>
              <w:t xml:space="preserve"> un stipro/vājo pušu analīze. Iniciatīva un personīgā attīstības plānošana. Motivācija un gatavība pārmaiņu vadībai</w:t>
            </w:r>
          </w:p>
        </w:tc>
      </w:tr>
      <w:tr w:rsidR="005A47CA" w:rsidRPr="0052665F" w14:paraId="08D10F51"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B130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6416F14D"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026B" w14:textId="77777777" w:rsidR="005A47CA" w:rsidRPr="0052665F" w:rsidRDefault="005A47CA" w:rsidP="005A47CA">
            <w:pPr>
              <w:numPr>
                <w:ilvl w:val="0"/>
                <w:numId w:val="3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Pārliecinoši apliecina </w:t>
            </w:r>
            <w:r w:rsidRPr="0052665F">
              <w:rPr>
                <w:rFonts w:ascii="Times New Roman" w:eastAsia="Aptos" w:hAnsi="Times New Roman" w:cs="Times New Roman"/>
                <w:kern w:val="3"/>
                <w:sz w:val="24"/>
                <w:szCs w:val="24"/>
              </w:rPr>
              <w:t>savas stiprās puses un "izaugsmes zonas", balstoties uz iepriekšējās darbības datiem; skaidri definē personīgās izaugsmes plānu.</w:t>
            </w:r>
          </w:p>
          <w:p w14:paraId="694DAED7" w14:textId="77777777" w:rsidR="005A47CA" w:rsidRPr="0052665F" w:rsidRDefault="005A47CA" w:rsidP="005A47CA">
            <w:pPr>
              <w:numPr>
                <w:ilvl w:val="0"/>
                <w:numId w:val="3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Ir ieviesis</w:t>
            </w:r>
            <w:r w:rsidRPr="0052665F">
              <w:rPr>
                <w:rFonts w:ascii="Times New Roman" w:eastAsia="Aptos" w:hAnsi="Times New Roman" w:cs="Times New Roman"/>
                <w:kern w:val="3"/>
                <w:sz w:val="24"/>
                <w:szCs w:val="24"/>
              </w:rPr>
              <w:t xml:space="preserve"> vismaz vienu inovatīvu metodi/procesu savā iepriekšējā darbā pēc paša iniciatīvas. </w:t>
            </w:r>
          </w:p>
          <w:p w14:paraId="6439647E" w14:textId="77777777" w:rsidR="005A47CA" w:rsidRPr="0052665F" w:rsidRDefault="005A47CA" w:rsidP="005A47CA">
            <w:pPr>
              <w:numPr>
                <w:ilvl w:val="0"/>
                <w:numId w:val="3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Saskata izaicinājumus kā iespējas. Spēj pieņemt </w:t>
            </w:r>
            <w:r w:rsidRPr="0052665F">
              <w:rPr>
                <w:rFonts w:ascii="Times New Roman" w:eastAsia="Aptos" w:hAnsi="Times New Roman" w:cs="Times New Roman"/>
                <w:kern w:val="3"/>
                <w:sz w:val="24"/>
                <w:szCs w:val="24"/>
              </w:rPr>
              <w:t xml:space="preserve">"nepopulārus" lēmumus, ja tie veicina iestādes ilgtermiņa attīstību. </w:t>
            </w:r>
          </w:p>
        </w:tc>
      </w:tr>
      <w:tr w:rsidR="005A47CA" w:rsidRPr="0052665F" w14:paraId="312B1DF6"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54C39"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188A1095"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F0DC" w14:textId="77777777" w:rsidR="005A47CA" w:rsidRPr="0052665F" w:rsidRDefault="005A47CA" w:rsidP="005A47CA">
            <w:pPr>
              <w:numPr>
                <w:ilvl w:val="0"/>
                <w:numId w:val="3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Apzinās </w:t>
            </w:r>
            <w:r w:rsidRPr="0052665F">
              <w:rPr>
                <w:rFonts w:ascii="Times New Roman" w:eastAsia="Aptos" w:hAnsi="Times New Roman" w:cs="Times New Roman"/>
                <w:kern w:val="3"/>
                <w:sz w:val="24"/>
                <w:szCs w:val="24"/>
              </w:rPr>
              <w:t>savas stiprās puses un min jomas, kurās nepieciešams atbalsts vai papildu zināšanas, saistot tās ar amata pienākumiem un izglītības iestādes  stratēģiskajiem mērķiem.</w:t>
            </w:r>
          </w:p>
          <w:p w14:paraId="4FE6DB66" w14:textId="77777777" w:rsidR="005A47CA" w:rsidRPr="0052665F" w:rsidRDefault="005A47CA" w:rsidP="005A47CA">
            <w:pPr>
              <w:numPr>
                <w:ilvl w:val="0"/>
                <w:numId w:val="3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Min iniciatīvas</w:t>
            </w:r>
            <w:r w:rsidRPr="0052665F">
              <w:rPr>
                <w:rFonts w:ascii="Times New Roman" w:eastAsia="Aptos" w:hAnsi="Times New Roman" w:cs="Times New Roman"/>
                <w:kern w:val="3"/>
                <w:sz w:val="24"/>
                <w:szCs w:val="24"/>
              </w:rPr>
              <w:t>, kuras centās ieviest izglītības iestādē, argumentēti pamatojot to aktualitāti iestādes darba pilnveidošanā.</w:t>
            </w:r>
          </w:p>
          <w:p w14:paraId="667BA9B9" w14:textId="77777777" w:rsidR="005A47CA" w:rsidRPr="0052665F" w:rsidRDefault="005A47CA" w:rsidP="005A47CA">
            <w:pPr>
              <w:numPr>
                <w:ilvl w:val="0"/>
                <w:numId w:val="3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Piedāvā savu redzējumu</w:t>
            </w:r>
            <w:r w:rsidRPr="0052665F">
              <w:rPr>
                <w:rFonts w:ascii="Times New Roman" w:eastAsia="Aptos" w:hAnsi="Times New Roman" w:cs="Times New Roman"/>
                <w:kern w:val="3"/>
                <w:sz w:val="24"/>
                <w:szCs w:val="24"/>
              </w:rPr>
              <w:t>, kā viņa līdzšinējā izaugsme palīdzēs risināt iestādes aktuālās problēmas, pozitīvi ietekmēs izglītības iestādes attīstību.</w:t>
            </w:r>
          </w:p>
        </w:tc>
      </w:tr>
      <w:tr w:rsidR="005A47CA" w:rsidRPr="0052665F" w14:paraId="745BA35A"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93497"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Pietiekami</w:t>
            </w:r>
          </w:p>
          <w:p w14:paraId="6DD376F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FA6F" w14:textId="77777777" w:rsidR="005A47CA" w:rsidRPr="0052665F" w:rsidRDefault="005A47CA" w:rsidP="005A47CA">
            <w:pPr>
              <w:numPr>
                <w:ilvl w:val="0"/>
                <w:numId w:val="3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Piedalās</w:t>
            </w:r>
            <w:r w:rsidRPr="0052665F">
              <w:rPr>
                <w:rFonts w:ascii="Times New Roman" w:eastAsia="Aptos" w:hAnsi="Times New Roman" w:cs="Times New Roman"/>
                <w:kern w:val="3"/>
                <w:sz w:val="24"/>
                <w:szCs w:val="24"/>
              </w:rPr>
              <w:t xml:space="preserve"> piedāvātajā profesionālajā pilnveidē, taču neizrāda iniciatīvu jaunu zināšanu apguvē atbilstoši  identificētām profesionālās izaugsmes vajadzībām, nemeklē mentora vai citu atbalstu situāciju dziļākai izpratnei.</w:t>
            </w:r>
          </w:p>
          <w:p w14:paraId="4F9F555B" w14:textId="77777777" w:rsidR="005A47CA" w:rsidRPr="0052665F" w:rsidRDefault="005A47CA" w:rsidP="005A47CA">
            <w:pPr>
              <w:numPr>
                <w:ilvl w:val="0"/>
                <w:numId w:val="3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Motivācija ir orientēta uz stabilitātes saglabāšanu</w:t>
            </w:r>
            <w:r w:rsidRPr="0052665F">
              <w:rPr>
                <w:rFonts w:ascii="Times New Roman" w:eastAsia="Aptos" w:hAnsi="Times New Roman" w:cs="Times New Roman"/>
                <w:kern w:val="3"/>
                <w:sz w:val="24"/>
                <w:szCs w:val="24"/>
              </w:rPr>
              <w:t>, nevis attīstību.</w:t>
            </w:r>
          </w:p>
          <w:p w14:paraId="2E9A6684" w14:textId="77777777" w:rsidR="005A47CA" w:rsidRPr="0052665F" w:rsidRDefault="005A47CA" w:rsidP="005A47CA">
            <w:pPr>
              <w:numPr>
                <w:ilvl w:val="0"/>
                <w:numId w:val="3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Izrāda piesardzību</w:t>
            </w:r>
            <w:r w:rsidRPr="0052665F">
              <w:rPr>
                <w:rFonts w:ascii="Times New Roman" w:eastAsia="Aptos" w:hAnsi="Times New Roman" w:cs="Times New Roman"/>
                <w:kern w:val="3"/>
                <w:sz w:val="24"/>
                <w:szCs w:val="24"/>
              </w:rPr>
              <w:t xml:space="preserve"> pret inovācijām un pārmaiņām, gatavs mainīties tikai tad, ja to pieprasa ārēji apstākļi vai augstāka vadība.</w:t>
            </w:r>
          </w:p>
        </w:tc>
      </w:tr>
      <w:tr w:rsidR="005A47CA" w:rsidRPr="0052665F" w14:paraId="174075B1"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6A5E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0066C86A"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40FC" w14:textId="77777777" w:rsidR="005A47CA" w:rsidRPr="0052665F" w:rsidRDefault="005A47CA" w:rsidP="005A47CA">
            <w:pPr>
              <w:numPr>
                <w:ilvl w:val="0"/>
                <w:numId w:val="3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Nespēj identificēt</w:t>
            </w:r>
            <w:r w:rsidRPr="0052665F">
              <w:rPr>
                <w:rFonts w:ascii="Times New Roman" w:eastAsia="Aptos" w:hAnsi="Times New Roman" w:cs="Times New Roman"/>
                <w:kern w:val="3"/>
                <w:sz w:val="24"/>
                <w:szCs w:val="24"/>
              </w:rPr>
              <w:t xml:space="preserve"> savas vājās puses vai uzskata, ka papildu pilnveide nav nepieciešama.</w:t>
            </w:r>
          </w:p>
          <w:p w14:paraId="1D80B90D" w14:textId="77777777" w:rsidR="005A47CA" w:rsidRPr="0052665F" w:rsidRDefault="005A47CA" w:rsidP="005A47CA">
            <w:pPr>
              <w:numPr>
                <w:ilvl w:val="0"/>
                <w:numId w:val="3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Pēdējo 2 gadu laikā </w:t>
            </w:r>
            <w:r w:rsidRPr="0052665F">
              <w:rPr>
                <w:rFonts w:ascii="Times New Roman" w:eastAsia="Aptos" w:hAnsi="Times New Roman" w:cs="Times New Roman"/>
                <w:b/>
                <w:bCs/>
                <w:kern w:val="3"/>
                <w:sz w:val="24"/>
                <w:szCs w:val="24"/>
              </w:rPr>
              <w:t>nav piedalījies</w:t>
            </w:r>
            <w:r w:rsidRPr="0052665F">
              <w:rPr>
                <w:rFonts w:ascii="Times New Roman" w:eastAsia="Aptos" w:hAnsi="Times New Roman" w:cs="Times New Roman"/>
                <w:kern w:val="3"/>
                <w:sz w:val="24"/>
                <w:szCs w:val="24"/>
              </w:rPr>
              <w:t xml:space="preserve"> nevienā vadības prasmju pilnveides pasākumā.</w:t>
            </w:r>
          </w:p>
          <w:p w14:paraId="6E47DDBB" w14:textId="77777777" w:rsidR="005A47CA" w:rsidRPr="0052665F" w:rsidRDefault="005A47CA" w:rsidP="005A47CA">
            <w:pPr>
              <w:numPr>
                <w:ilvl w:val="0"/>
                <w:numId w:val="3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Amatu uztver galvenokārt kā administratīvu pienākumu, nevis iespēju vadīt un ieviest pārmaiņas izglītības iestādē. Galvenā </w:t>
            </w:r>
            <w:r w:rsidRPr="0052665F">
              <w:rPr>
                <w:rFonts w:ascii="Times New Roman" w:eastAsia="Aptos" w:hAnsi="Times New Roman" w:cs="Times New Roman"/>
                <w:b/>
                <w:bCs/>
                <w:kern w:val="3"/>
                <w:sz w:val="24"/>
                <w:szCs w:val="24"/>
              </w:rPr>
              <w:t>interese ir par procesa uzturēšanu</w:t>
            </w:r>
            <w:r w:rsidRPr="0052665F">
              <w:rPr>
                <w:rFonts w:ascii="Times New Roman" w:eastAsia="Aptos" w:hAnsi="Times New Roman" w:cs="Times New Roman"/>
                <w:kern w:val="3"/>
                <w:sz w:val="24"/>
                <w:szCs w:val="24"/>
              </w:rPr>
              <w:t>, nevis attīstību vai inovācijām.</w:t>
            </w:r>
          </w:p>
          <w:p w14:paraId="56124DD3"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p>
        </w:tc>
      </w:tr>
    </w:tbl>
    <w:p w14:paraId="1EEFB935" w14:textId="77777777" w:rsidR="005A47CA"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p w14:paraId="6DA0D8AE" w14:textId="77777777" w:rsidR="005A47CA" w:rsidRDefault="005A47CA" w:rsidP="005A47CA">
      <w:pPr>
        <w:rPr>
          <w:rFonts w:ascii="Times New Roman" w:eastAsia="Aptos" w:hAnsi="Times New Roman" w:cs="Times New Roman"/>
          <w:kern w:val="3"/>
          <w:sz w:val="24"/>
          <w:szCs w:val="24"/>
        </w:rPr>
      </w:pPr>
      <w:r>
        <w:rPr>
          <w:rFonts w:ascii="Times New Roman" w:eastAsia="Aptos" w:hAnsi="Times New Roman" w:cs="Times New Roman"/>
          <w:kern w:val="3"/>
          <w:sz w:val="24"/>
          <w:szCs w:val="24"/>
        </w:rPr>
        <w:br w:type="page"/>
      </w:r>
    </w:p>
    <w:p w14:paraId="4EA56E6A"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443"/>
        <w:gridCol w:w="8191"/>
      </w:tblGrid>
      <w:tr w:rsidR="005A47CA" w:rsidRPr="0052665F" w14:paraId="18548634"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C53B"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Calibri" w:hAnsi="Times New Roman" w:cs="Times New Roman"/>
                <w:b/>
                <w:bCs/>
                <w:kern w:val="3"/>
                <w:sz w:val="28"/>
                <w:szCs w:val="28"/>
              </w:rPr>
              <w:t>4. “</w:t>
            </w:r>
            <w:r w:rsidRPr="0052665F">
              <w:rPr>
                <w:rFonts w:ascii="Times New Roman" w:eastAsia="Aptos" w:hAnsi="Times New Roman" w:cs="Times New Roman"/>
                <w:b/>
                <w:bCs/>
                <w:kern w:val="3"/>
                <w:sz w:val="28"/>
                <w:szCs w:val="28"/>
              </w:rPr>
              <w:t>Vispārējās zināšanas un prasmes izglītības jomā</w:t>
            </w:r>
            <w:r w:rsidRPr="0052665F">
              <w:rPr>
                <w:rFonts w:ascii="Times New Roman" w:eastAsia="Calibri" w:hAnsi="Times New Roman" w:cs="Times New Roman"/>
                <w:b/>
                <w:bCs/>
                <w:kern w:val="3"/>
                <w:sz w:val="28"/>
                <w:szCs w:val="28"/>
              </w:rPr>
              <w:t>”</w:t>
            </w:r>
          </w:p>
          <w:p w14:paraId="2F60316A"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Calibri" w:hAnsi="Times New Roman" w:cs="Times New Roman"/>
                <w:kern w:val="3"/>
                <w:sz w:val="24"/>
                <w:szCs w:val="24"/>
              </w:rPr>
              <w:t xml:space="preserve"> </w:t>
            </w:r>
            <w:r w:rsidRPr="0052665F">
              <w:rPr>
                <w:rFonts w:ascii="Times New Roman" w:eastAsia="Aptos" w:hAnsi="Times New Roman" w:cs="Times New Roman"/>
                <w:kern w:val="3"/>
                <w:sz w:val="24"/>
                <w:szCs w:val="24"/>
              </w:rPr>
              <w:t>Individuālo zināšanu apjoms attiecīgajā izglītības jomā, izglītības iestādes darba organizācijā un vadības darbā</w:t>
            </w:r>
          </w:p>
        </w:tc>
      </w:tr>
      <w:tr w:rsidR="005A47CA" w:rsidRPr="0052665F" w14:paraId="19DAC9CF"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D326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4B957"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Normatīvo aktu pārzināšana un piemērošana. Izglītības iestādes darba organizācija un finanses.</w:t>
            </w:r>
          </w:p>
          <w:p w14:paraId="30F749E6"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 Izglītības attīstības tendenču un satura izpratne</w:t>
            </w:r>
          </w:p>
        </w:tc>
      </w:tr>
      <w:tr w:rsidR="005A47CA" w:rsidRPr="0052665F" w14:paraId="1C8B3E5E"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CC816"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4314F58B"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CB196" w14:textId="77777777" w:rsidR="005A47CA" w:rsidRPr="0052665F" w:rsidRDefault="005A47CA" w:rsidP="005A47CA">
            <w:pPr>
              <w:numPr>
                <w:ilvl w:val="0"/>
                <w:numId w:val="3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Brīvi orientējas</w:t>
            </w:r>
            <w:r w:rsidRPr="0052665F">
              <w:rPr>
                <w:rFonts w:ascii="Times New Roman" w:eastAsia="Aptos" w:hAnsi="Times New Roman" w:cs="Times New Roman"/>
                <w:kern w:val="3"/>
                <w:sz w:val="24"/>
                <w:szCs w:val="24"/>
              </w:rPr>
              <w:t xml:space="preserve"> nozares normatīvajos aktos (Izglītības likums, MK noteikumi, Darba likums u.c.), izglītības attīstības tendencēs. </w:t>
            </w:r>
          </w:p>
          <w:p w14:paraId="65D58408" w14:textId="77777777" w:rsidR="005A47CA" w:rsidRPr="0052665F" w:rsidRDefault="005A47CA" w:rsidP="005A47CA">
            <w:pPr>
              <w:numPr>
                <w:ilvl w:val="0"/>
                <w:numId w:val="3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Padziļināta izpratne</w:t>
            </w:r>
            <w:r w:rsidRPr="0052665F">
              <w:rPr>
                <w:rFonts w:ascii="Times New Roman" w:eastAsia="Aptos" w:hAnsi="Times New Roman" w:cs="Times New Roman"/>
                <w:kern w:val="3"/>
                <w:sz w:val="24"/>
                <w:szCs w:val="24"/>
              </w:rPr>
              <w:t xml:space="preserve"> par iestādes budžeta plānošanu, mērķdotāciju sadali, pedagogu darba samaksu un saimniecisko darbību.</w:t>
            </w:r>
          </w:p>
          <w:p w14:paraId="4B371E1E" w14:textId="77777777" w:rsidR="005A47CA" w:rsidRPr="0052665F" w:rsidRDefault="005A47CA" w:rsidP="005A47CA">
            <w:pPr>
              <w:numPr>
                <w:ilvl w:val="0"/>
                <w:numId w:val="3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Spēj argumentēti pamatot</w:t>
            </w:r>
            <w:r w:rsidRPr="0052665F">
              <w:rPr>
                <w:rFonts w:ascii="Times New Roman" w:eastAsia="Aptos" w:hAnsi="Times New Roman" w:cs="Times New Roman"/>
                <w:kern w:val="3"/>
                <w:sz w:val="24"/>
                <w:szCs w:val="24"/>
              </w:rPr>
              <w:t xml:space="preserve"> kompetenču pieejas ieviešanas principus, digitālās transformācijas procesus un kvalitātes vadības sistēmu izglītībā.</w:t>
            </w:r>
          </w:p>
        </w:tc>
      </w:tr>
      <w:tr w:rsidR="005A47CA" w:rsidRPr="0052665F" w14:paraId="652EF7EE"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44AFB"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651D46D0"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28C47" w14:textId="77777777" w:rsidR="005A47CA" w:rsidRPr="0052665F" w:rsidRDefault="005A47CA" w:rsidP="005A47CA">
            <w:pPr>
              <w:numPr>
                <w:ilvl w:val="0"/>
                <w:numId w:val="3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Pārzina un prot praktiski lietot</w:t>
            </w:r>
            <w:r w:rsidRPr="0052665F">
              <w:rPr>
                <w:rFonts w:ascii="Times New Roman" w:eastAsia="Aptos" w:hAnsi="Times New Roman" w:cs="Times New Roman"/>
                <w:kern w:val="3"/>
                <w:sz w:val="24"/>
                <w:szCs w:val="24"/>
              </w:rPr>
              <w:t xml:space="preserve"> galvenos izglītības jomas regulējošos aktus. Ir līdzdarbojies iestādes iekšējo dokumentu (nolikumu, noteikumu, kārtību, plānošanas dokumentu) izstrādē.</w:t>
            </w:r>
          </w:p>
          <w:p w14:paraId="413C5D27" w14:textId="77777777" w:rsidR="005A47CA" w:rsidRPr="0052665F" w:rsidRDefault="005A47CA" w:rsidP="005A47CA">
            <w:pPr>
              <w:numPr>
                <w:ilvl w:val="0"/>
                <w:numId w:val="3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Izprot </w:t>
            </w:r>
            <w:r w:rsidRPr="0052665F">
              <w:rPr>
                <w:rFonts w:ascii="Times New Roman" w:eastAsia="Aptos" w:hAnsi="Times New Roman" w:cs="Times New Roman"/>
                <w:kern w:val="3"/>
                <w:sz w:val="24"/>
                <w:szCs w:val="24"/>
              </w:rPr>
              <w:t>izglītības iestādes finansēšanas avotus un darba organizācijas principus (tarifikācijas, amata apraksti, pedagogu slodžu plānošana).</w:t>
            </w:r>
          </w:p>
          <w:p w14:paraId="43CE8772" w14:textId="77777777" w:rsidR="005A47CA" w:rsidRPr="0052665F" w:rsidRDefault="005A47CA" w:rsidP="005A47CA">
            <w:pPr>
              <w:numPr>
                <w:ilvl w:val="0"/>
                <w:numId w:val="3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Pārzina aktuālās</w:t>
            </w:r>
            <w:r w:rsidRPr="0052665F">
              <w:rPr>
                <w:rFonts w:ascii="Times New Roman" w:eastAsia="Aptos" w:hAnsi="Times New Roman" w:cs="Times New Roman"/>
                <w:kern w:val="3"/>
                <w:sz w:val="24"/>
                <w:szCs w:val="24"/>
              </w:rPr>
              <w:t xml:space="preserve"> izglītības reformas valstī un novadā, administratīvā un metodiskā darba organizācijas principus. Spēj definēt izglītības iestādes attīstības mērķus saskaņā ar izglītības prioritātēm.</w:t>
            </w:r>
          </w:p>
        </w:tc>
      </w:tr>
      <w:tr w:rsidR="005A47CA" w:rsidRPr="0052665F" w14:paraId="210003CF"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A454B"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Pietiekami</w:t>
            </w:r>
          </w:p>
          <w:p w14:paraId="1771344D"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03095" w14:textId="77777777" w:rsidR="005A47CA" w:rsidRPr="0052665F" w:rsidRDefault="005A47CA" w:rsidP="005A47CA">
            <w:pPr>
              <w:numPr>
                <w:ilvl w:val="0"/>
                <w:numId w:val="3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Ir bāzes zināšanas</w:t>
            </w:r>
            <w:r w:rsidRPr="0052665F">
              <w:rPr>
                <w:rFonts w:ascii="Times New Roman" w:eastAsia="Aptos" w:hAnsi="Times New Roman" w:cs="Times New Roman"/>
                <w:kern w:val="3"/>
                <w:sz w:val="24"/>
                <w:szCs w:val="24"/>
              </w:rPr>
              <w:t xml:space="preserve"> par izglītību regulējošo likumdošanu, taču nereti nepieciešams profesionāls atbalsts.</w:t>
            </w:r>
          </w:p>
          <w:p w14:paraId="5584B053" w14:textId="77777777" w:rsidR="005A47CA" w:rsidRPr="0052665F" w:rsidRDefault="005A47CA" w:rsidP="005A47CA">
            <w:pPr>
              <w:numPr>
                <w:ilvl w:val="0"/>
                <w:numId w:val="3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Izprot vispārējos iestādes darba principus</w:t>
            </w:r>
            <w:r w:rsidRPr="0052665F">
              <w:rPr>
                <w:rFonts w:ascii="Times New Roman" w:eastAsia="Aptos" w:hAnsi="Times New Roman" w:cs="Times New Roman"/>
                <w:kern w:val="3"/>
                <w:sz w:val="24"/>
                <w:szCs w:val="24"/>
              </w:rPr>
              <w:t>, taču trūkst padziļinātu zināšanu par budžeta vadību vai personāla stratēģisko plānošanu.</w:t>
            </w:r>
          </w:p>
          <w:p w14:paraId="5E6D4514" w14:textId="77777777" w:rsidR="005A47CA" w:rsidRPr="0052665F" w:rsidRDefault="005A47CA" w:rsidP="005A47CA">
            <w:pPr>
              <w:numPr>
                <w:ilvl w:val="0"/>
                <w:numId w:val="3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Ir informēts par</w:t>
            </w:r>
            <w:r w:rsidRPr="0052665F">
              <w:rPr>
                <w:rFonts w:ascii="Times New Roman" w:eastAsia="Aptos" w:hAnsi="Times New Roman" w:cs="Times New Roman"/>
                <w:kern w:val="3"/>
                <w:sz w:val="24"/>
                <w:szCs w:val="24"/>
              </w:rPr>
              <w:t xml:space="preserve"> vispārējām izmaiņām izglītības jomā, taču nespēj piedāvāt konkrētu vīziju iestādes attīstībai.</w:t>
            </w:r>
          </w:p>
        </w:tc>
      </w:tr>
      <w:tr w:rsidR="005A47CA" w:rsidRPr="0052665F" w14:paraId="5FDB49DC" w14:textId="77777777" w:rsidTr="00311C74">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ED320"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20162B93"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25BAE" w14:textId="77777777" w:rsidR="005A47CA" w:rsidRPr="0052665F" w:rsidRDefault="005A47CA" w:rsidP="005A47CA">
            <w:pPr>
              <w:numPr>
                <w:ilvl w:val="0"/>
                <w:numId w:val="3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Nepietiekamas vai kļūdainas zināšanas par</w:t>
            </w:r>
            <w:r w:rsidRPr="0052665F">
              <w:rPr>
                <w:rFonts w:ascii="Times New Roman" w:eastAsia="Aptos" w:hAnsi="Times New Roman" w:cs="Times New Roman"/>
                <w:kern w:val="3"/>
                <w:sz w:val="24"/>
                <w:szCs w:val="24"/>
              </w:rPr>
              <w:t xml:space="preserve"> izglītības jomas normatīvo regulējumu, kas var radīt tiesiskus riskus iestādei.</w:t>
            </w:r>
          </w:p>
          <w:p w14:paraId="42D3DB4E" w14:textId="77777777" w:rsidR="005A47CA" w:rsidRPr="0052665F" w:rsidRDefault="005A47CA" w:rsidP="005A47CA">
            <w:pPr>
              <w:numPr>
                <w:ilvl w:val="0"/>
                <w:numId w:val="3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Vājas zināšanas par izglītības iestādes administratīvo un saimniecisko vadību. Neizprot izglītības iestādes  finansēšanas mehānismus.</w:t>
            </w:r>
          </w:p>
          <w:p w14:paraId="549128E9" w14:textId="77777777" w:rsidR="005A47CA" w:rsidRPr="0052665F" w:rsidRDefault="005A47CA" w:rsidP="005A47CA">
            <w:pPr>
              <w:numPr>
                <w:ilvl w:val="0"/>
                <w:numId w:val="3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Trūkst izpratnes par mūsdienīgu mācību procesu un izglītības sistēmas aktualitātēm /zināšanas ir novecojušas.</w:t>
            </w:r>
          </w:p>
        </w:tc>
      </w:tr>
    </w:tbl>
    <w:p w14:paraId="7AAD673E"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580"/>
        <w:gridCol w:w="8054"/>
      </w:tblGrid>
      <w:tr w:rsidR="005A47CA" w:rsidRPr="0052665F" w14:paraId="16668203"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EAC0F"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b/>
                <w:bCs/>
                <w:kern w:val="3"/>
                <w:sz w:val="28"/>
                <w:szCs w:val="28"/>
              </w:rPr>
            </w:pPr>
            <w:r w:rsidRPr="0052665F">
              <w:rPr>
                <w:rFonts w:ascii="Times New Roman" w:eastAsia="Aptos" w:hAnsi="Times New Roman" w:cs="Times New Roman"/>
                <w:b/>
                <w:bCs/>
                <w:kern w:val="3"/>
                <w:sz w:val="28"/>
                <w:szCs w:val="28"/>
              </w:rPr>
              <w:t xml:space="preserve">5. </w:t>
            </w:r>
            <w:bookmarkStart w:id="2" w:name="_Hlk228273382"/>
            <w:r w:rsidRPr="0052665F">
              <w:rPr>
                <w:rFonts w:ascii="Times New Roman" w:eastAsia="Aptos" w:hAnsi="Times New Roman" w:cs="Times New Roman"/>
                <w:b/>
                <w:bCs/>
                <w:kern w:val="3"/>
                <w:sz w:val="28"/>
                <w:szCs w:val="28"/>
              </w:rPr>
              <w:t>Izglītības iestādes vērtību apzināšanās</w:t>
            </w:r>
            <w:bookmarkEnd w:id="2"/>
          </w:p>
          <w:p w14:paraId="6FFBA313"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Izpratne par izglītības iestādes kultūru un vērtībām, kā arī politiskajiem, sociālajiem un ekonomiskajiem aspektiem, </w:t>
            </w:r>
          </w:p>
          <w:p w14:paraId="23ABF1C3"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kas var palīdzēt sasniegt rezultātus</w:t>
            </w:r>
          </w:p>
        </w:tc>
      </w:tr>
      <w:tr w:rsidR="005A47CA" w:rsidRPr="0052665F" w14:paraId="1D4C39C8" w14:textId="77777777" w:rsidTr="00311C74">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65B1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195CA"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Iestādes kultūra un vērtību vadība. Izpratne par sociālo un politisko kontekstu. Ekonomisko aspektu sasaiste ar rezultātiem</w:t>
            </w:r>
          </w:p>
        </w:tc>
      </w:tr>
      <w:tr w:rsidR="005A47CA" w:rsidRPr="0052665F" w14:paraId="6D1AF079" w14:textId="77777777" w:rsidTr="00311C74">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16781"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1DFC7C0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F1346" w14:textId="77777777" w:rsidR="005A47CA" w:rsidRPr="0052665F" w:rsidRDefault="005A47CA" w:rsidP="005A47CA">
            <w:pPr>
              <w:numPr>
                <w:ilvl w:val="0"/>
                <w:numId w:val="3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Spēj piedāvāt konkrētu, datos balstītu stratēģiju</w:t>
            </w:r>
            <w:r w:rsidRPr="0052665F">
              <w:rPr>
                <w:rFonts w:ascii="Times New Roman" w:eastAsia="Aptos" w:hAnsi="Times New Roman" w:cs="Times New Roman"/>
                <w:kern w:val="3"/>
                <w:sz w:val="24"/>
                <w:szCs w:val="24"/>
              </w:rPr>
              <w:t xml:space="preserve"> iestādes vērtību veidošanai.</w:t>
            </w:r>
          </w:p>
          <w:p w14:paraId="7B03527F" w14:textId="77777777" w:rsidR="005A47CA" w:rsidRPr="0052665F" w:rsidRDefault="005A47CA" w:rsidP="005A47CA">
            <w:pPr>
              <w:numPr>
                <w:ilvl w:val="0"/>
                <w:numId w:val="3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Brīvi analizē </w:t>
            </w:r>
            <w:r w:rsidRPr="0052665F">
              <w:rPr>
                <w:rFonts w:ascii="Times New Roman" w:eastAsia="Aptos" w:hAnsi="Times New Roman" w:cs="Times New Roman"/>
                <w:kern w:val="3"/>
                <w:sz w:val="24"/>
                <w:szCs w:val="24"/>
              </w:rPr>
              <w:t>valsts izglītības politikas tendences un spēj pamatot, kā iestāde var izmantot politiskos un sociālekonomiskos  procesus (piem., demogrāfiju, iekļaujošo izglītību) iestādes  attīstībā.</w:t>
            </w:r>
          </w:p>
          <w:p w14:paraId="4980CBE5" w14:textId="77777777" w:rsidR="005A47CA" w:rsidRPr="0052665F" w:rsidRDefault="005A47CA" w:rsidP="005A47CA">
            <w:pPr>
              <w:numPr>
                <w:ilvl w:val="0"/>
                <w:numId w:val="3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Definē, kā iestādes prestižs un vērtības ietekmē piesaistīto cilvēkresursu un finansējumu piesaisti, piedāvā konkrētus risinājumus (investīcijas, projekti u.c.)</w:t>
            </w:r>
          </w:p>
        </w:tc>
      </w:tr>
      <w:tr w:rsidR="005A47CA" w:rsidRPr="0052665F" w14:paraId="00BAF050" w14:textId="77777777" w:rsidTr="00311C74">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83B75"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2E5DC7C1"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4FF31" w14:textId="77777777" w:rsidR="005A47CA" w:rsidRPr="0052665F" w:rsidRDefault="005A47CA" w:rsidP="005A47CA">
            <w:pPr>
              <w:numPr>
                <w:ilvl w:val="0"/>
                <w:numId w:val="4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Definē iestādes pamatvērtības un prot pamatot to ietekmi</w:t>
            </w:r>
            <w:r w:rsidRPr="0052665F">
              <w:rPr>
                <w:rFonts w:ascii="Times New Roman" w:eastAsia="Aptos" w:hAnsi="Times New Roman" w:cs="Times New Roman"/>
                <w:kern w:val="3"/>
                <w:sz w:val="24"/>
                <w:szCs w:val="24"/>
              </w:rPr>
              <w:t xml:space="preserve"> uz izglītības iestādes darba kvalitāti.</w:t>
            </w:r>
          </w:p>
          <w:p w14:paraId="467EF0F6" w14:textId="77777777" w:rsidR="005A47CA" w:rsidRPr="0052665F" w:rsidRDefault="005A47CA" w:rsidP="005A47CA">
            <w:pPr>
              <w:numPr>
                <w:ilvl w:val="0"/>
                <w:numId w:val="4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lastRenderedPageBreak/>
              <w:t>Pārzina</w:t>
            </w:r>
            <w:r w:rsidRPr="0052665F">
              <w:rPr>
                <w:rFonts w:ascii="Times New Roman" w:eastAsia="Aptos" w:hAnsi="Times New Roman" w:cs="Times New Roman"/>
                <w:kern w:val="3"/>
                <w:sz w:val="24"/>
                <w:szCs w:val="24"/>
              </w:rPr>
              <w:t xml:space="preserve"> reģiona sociāli ekonomisko situāciju, sasaistot ar izglītības  iestādes piedāvājumu.</w:t>
            </w:r>
          </w:p>
          <w:p w14:paraId="0EEEF85E" w14:textId="77777777" w:rsidR="005A47CA" w:rsidRPr="0052665F" w:rsidRDefault="005A47CA" w:rsidP="005A47CA">
            <w:pPr>
              <w:numPr>
                <w:ilvl w:val="0"/>
                <w:numId w:val="4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Izprot sakarību starp saimniecisko efektivitāti, resursu taupīšanu un iestādes spēju sasniegt augstākus rezultātus.</w:t>
            </w:r>
          </w:p>
        </w:tc>
      </w:tr>
      <w:tr w:rsidR="005A47CA" w:rsidRPr="0052665F" w14:paraId="0C871154" w14:textId="77777777" w:rsidTr="00311C74">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1EF74"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lastRenderedPageBreak/>
              <w:t>Pietiekami</w:t>
            </w:r>
          </w:p>
          <w:p w14:paraId="456BE61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616F8" w14:textId="77777777" w:rsidR="005A47CA" w:rsidRPr="0052665F" w:rsidRDefault="005A47CA" w:rsidP="005A47CA">
            <w:pPr>
              <w:numPr>
                <w:ilvl w:val="0"/>
                <w:numId w:val="41"/>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Ir izpratne par</w:t>
            </w:r>
            <w:r w:rsidRPr="0052665F">
              <w:rPr>
                <w:rFonts w:ascii="Times New Roman" w:eastAsia="Aptos" w:hAnsi="Times New Roman" w:cs="Times New Roman"/>
                <w:kern w:val="3"/>
                <w:sz w:val="24"/>
                <w:szCs w:val="24"/>
              </w:rPr>
              <w:t xml:space="preserve"> izglītības vērtībām, </w:t>
            </w:r>
            <w:r w:rsidRPr="0052665F">
              <w:rPr>
                <w:rFonts w:ascii="Times New Roman" w:eastAsia="Aptos" w:hAnsi="Times New Roman" w:cs="Times New Roman"/>
                <w:b/>
                <w:bCs/>
                <w:kern w:val="3"/>
                <w:sz w:val="24"/>
                <w:szCs w:val="24"/>
              </w:rPr>
              <w:t>taču nespēj piedāvāt</w:t>
            </w:r>
            <w:r w:rsidRPr="0052665F">
              <w:rPr>
                <w:rFonts w:ascii="Times New Roman" w:eastAsia="Aptos" w:hAnsi="Times New Roman" w:cs="Times New Roman"/>
                <w:kern w:val="3"/>
                <w:sz w:val="24"/>
                <w:szCs w:val="24"/>
              </w:rPr>
              <w:t xml:space="preserve"> konkrētus instrumentus to ieviešanai. </w:t>
            </w:r>
          </w:p>
          <w:p w14:paraId="028C02C3" w14:textId="77777777" w:rsidR="005A47CA" w:rsidRPr="0052665F" w:rsidRDefault="005A47CA" w:rsidP="005A47CA">
            <w:pPr>
              <w:numPr>
                <w:ilvl w:val="0"/>
                <w:numId w:val="41"/>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Ir priekšstats</w:t>
            </w:r>
            <w:r w:rsidRPr="0052665F">
              <w:rPr>
                <w:rFonts w:ascii="Times New Roman" w:eastAsia="Aptos" w:hAnsi="Times New Roman" w:cs="Times New Roman"/>
                <w:kern w:val="3"/>
                <w:sz w:val="24"/>
                <w:szCs w:val="24"/>
              </w:rPr>
              <w:t xml:space="preserve"> par aktuālo izglītības politikā, taču trūkst vīzijas par ārējo faktoru ietekmi uz iestādes ilgtermiņa attīstību.</w:t>
            </w:r>
          </w:p>
          <w:p w14:paraId="50529E13" w14:textId="77777777" w:rsidR="005A47CA" w:rsidRPr="0052665F" w:rsidRDefault="005A47CA" w:rsidP="005A47CA">
            <w:pPr>
              <w:numPr>
                <w:ilvl w:val="0"/>
                <w:numId w:val="41"/>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Apzinās budžeta rāmi, taču nespēj saskatīt ekonomiskos aspektus kā rīku stratēģisku mērķu sasniegšanai (skatās tikai caur tēriņu prizmu).</w:t>
            </w:r>
          </w:p>
        </w:tc>
      </w:tr>
      <w:tr w:rsidR="005A47CA" w:rsidRPr="0052665F" w14:paraId="2570BFCA" w14:textId="77777777" w:rsidTr="00311C74">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08681"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7324C52C"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D1FAB" w14:textId="77777777" w:rsidR="005A47CA" w:rsidRPr="0052665F" w:rsidRDefault="005A47CA" w:rsidP="005A47CA">
            <w:pPr>
              <w:numPr>
                <w:ilvl w:val="0"/>
                <w:numId w:val="4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Nespēj formulēt būtiskās</w:t>
            </w:r>
            <w:r w:rsidRPr="0052665F">
              <w:rPr>
                <w:rFonts w:ascii="Times New Roman" w:eastAsia="Aptos" w:hAnsi="Times New Roman" w:cs="Times New Roman"/>
                <w:kern w:val="3"/>
                <w:sz w:val="24"/>
                <w:szCs w:val="24"/>
              </w:rPr>
              <w:t xml:space="preserve">  izglītības vērtības vai uzskata tās par formālu dokumentu sastāvdaļu bez praktiskas nozīmes.</w:t>
            </w:r>
          </w:p>
          <w:p w14:paraId="60A4D888" w14:textId="77777777" w:rsidR="005A47CA" w:rsidRPr="0052665F" w:rsidRDefault="005A47CA" w:rsidP="005A47CA">
            <w:pPr>
              <w:numPr>
                <w:ilvl w:val="0"/>
                <w:numId w:val="4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Nepārzina</w:t>
            </w:r>
            <w:r w:rsidRPr="0052665F">
              <w:rPr>
                <w:rFonts w:ascii="Times New Roman" w:eastAsia="Aptos" w:hAnsi="Times New Roman" w:cs="Times New Roman"/>
                <w:kern w:val="3"/>
                <w:sz w:val="24"/>
                <w:szCs w:val="24"/>
              </w:rPr>
              <w:t xml:space="preserve"> aktualitātes valsts izglītības politikā un neizprot sociālo faktoru ietekmi uz iestādes  darbu. (piem., ģimenes/kopienas iesaistes)</w:t>
            </w:r>
          </w:p>
          <w:p w14:paraId="2F13CB73" w14:textId="77777777" w:rsidR="005A47CA" w:rsidRPr="0052665F" w:rsidRDefault="005A47CA" w:rsidP="005A47CA">
            <w:pPr>
              <w:numPr>
                <w:ilvl w:val="0"/>
                <w:numId w:val="4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Neizprot, kā iestādes darba kvalitāte  ietekmē tās konkurētspēju un resursu pieejamību.</w:t>
            </w:r>
          </w:p>
        </w:tc>
      </w:tr>
    </w:tbl>
    <w:p w14:paraId="717A6705"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623"/>
        <w:gridCol w:w="8011"/>
      </w:tblGrid>
      <w:tr w:rsidR="005A47CA" w:rsidRPr="0052665F" w14:paraId="5395750C"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2552"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8"/>
                <w:szCs w:val="28"/>
              </w:rPr>
              <w:t xml:space="preserve">6. </w:t>
            </w:r>
            <w:bookmarkStart w:id="3" w:name="_Hlk227329644"/>
            <w:r w:rsidRPr="0052665F">
              <w:rPr>
                <w:rFonts w:ascii="Times New Roman" w:eastAsia="Calibri" w:hAnsi="Times New Roman" w:cs="Times New Roman"/>
                <w:b/>
                <w:bCs/>
                <w:kern w:val="3"/>
                <w:sz w:val="28"/>
                <w:szCs w:val="28"/>
              </w:rPr>
              <w:t>“</w:t>
            </w:r>
            <w:r w:rsidRPr="0052665F">
              <w:rPr>
                <w:rFonts w:ascii="Times New Roman" w:eastAsia="Aptos" w:hAnsi="Times New Roman" w:cs="Times New Roman"/>
                <w:b/>
                <w:bCs/>
                <w:kern w:val="3"/>
                <w:sz w:val="28"/>
                <w:szCs w:val="28"/>
              </w:rPr>
              <w:t>Izglītības iestādes stratēģiskais redzējums, attīstības plānošana un īstenošanas principi</w:t>
            </w:r>
            <w:r w:rsidRPr="0052665F">
              <w:rPr>
                <w:rFonts w:ascii="Times New Roman" w:eastAsia="Calibri" w:hAnsi="Times New Roman" w:cs="Times New Roman"/>
                <w:b/>
                <w:bCs/>
                <w:kern w:val="3"/>
                <w:sz w:val="28"/>
                <w:szCs w:val="28"/>
              </w:rPr>
              <w:t xml:space="preserve">” </w:t>
            </w:r>
          </w:p>
          <w:p w14:paraId="48D7BA64"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Spēja definēt un pārvērst darbībā iestādes attīstības stratēģisko vīziju. </w:t>
            </w:r>
          </w:p>
          <w:p w14:paraId="1716750F"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Spēja plānot un organizēt iestādes darbu, izvirzīto mērķu kontekstā, panākot maksimālu efektivitāti</w:t>
            </w:r>
            <w:bookmarkEnd w:id="3"/>
          </w:p>
        </w:tc>
      </w:tr>
      <w:tr w:rsidR="005A47CA" w:rsidRPr="0052665F" w14:paraId="0E88ECB9" w14:textId="77777777" w:rsidTr="00311C74">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83AD5"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5BF50"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 xml:space="preserve">Vīzijas definēšana un stratēģiskā sasaiste. Mērķtiecīga plānošana un resursu vadība. </w:t>
            </w:r>
          </w:p>
          <w:p w14:paraId="14795A46"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Monitorings un efektivitātes izvērtēšana</w:t>
            </w:r>
          </w:p>
        </w:tc>
      </w:tr>
      <w:tr w:rsidR="005A47CA" w:rsidRPr="0052665F" w14:paraId="0DB40524" w14:textId="77777777" w:rsidTr="00311C74">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E3F03"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0FF42CB6"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3F4B2" w14:textId="77777777" w:rsidR="005A47CA" w:rsidRPr="0052665F" w:rsidRDefault="005A47CA" w:rsidP="005A47CA">
            <w:pPr>
              <w:numPr>
                <w:ilvl w:val="0"/>
                <w:numId w:val="4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Piedāvā unikālu</w:t>
            </w:r>
            <w:r w:rsidRPr="0052665F">
              <w:rPr>
                <w:rFonts w:ascii="Times New Roman" w:eastAsia="Aptos" w:hAnsi="Times New Roman" w:cs="Times New Roman"/>
                <w:kern w:val="3"/>
                <w:sz w:val="24"/>
                <w:szCs w:val="24"/>
              </w:rPr>
              <w:t xml:space="preserve"> iestādes vīziju  un inovatīvus stratēģiskos virzienus, integrējot vietējās kopienas vajadzības ar valsts izglītības tendencēm.</w:t>
            </w:r>
          </w:p>
          <w:p w14:paraId="06AF1B72" w14:textId="77777777" w:rsidR="005A47CA" w:rsidRPr="0052665F" w:rsidRDefault="005A47CA" w:rsidP="005A47CA">
            <w:pPr>
              <w:numPr>
                <w:ilvl w:val="0"/>
                <w:numId w:val="4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Ir sistēmiska domāšana un spēja redzēt kopainu, stratēģiskos virzienus pārvēršot rīcības plānā, atbilstoši konkrētam budžetam, personālam un laika rāmim.</w:t>
            </w:r>
          </w:p>
          <w:p w14:paraId="06BCA289" w14:textId="77777777" w:rsidR="005A47CA" w:rsidRPr="0052665F" w:rsidRDefault="005A47CA" w:rsidP="005A47CA">
            <w:pPr>
              <w:numPr>
                <w:ilvl w:val="0"/>
                <w:numId w:val="4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Piedāvā skaidru, datos balstītu sistēmu,  izglītības iestādes izaugsmes mērīšanai un monitorēšanai ilgtermiņā.</w:t>
            </w:r>
          </w:p>
        </w:tc>
      </w:tr>
      <w:tr w:rsidR="005A47CA" w:rsidRPr="0052665F" w14:paraId="32F9EA31" w14:textId="77777777" w:rsidTr="00311C74">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5DF5D"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03C6CFDA"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0823B" w14:textId="77777777" w:rsidR="005A47CA" w:rsidRPr="0052665F" w:rsidRDefault="005A47CA" w:rsidP="005A47CA">
            <w:pPr>
              <w:numPr>
                <w:ilvl w:val="0"/>
                <w:numId w:val="4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Skaidri definē</w:t>
            </w:r>
            <w:r w:rsidRPr="0052665F">
              <w:rPr>
                <w:rFonts w:ascii="Times New Roman" w:eastAsia="Aptos" w:hAnsi="Times New Roman" w:cs="Times New Roman"/>
                <w:kern w:val="3"/>
                <w:sz w:val="24"/>
                <w:szCs w:val="24"/>
              </w:rPr>
              <w:t xml:space="preserve"> iestādes mērķus saskaņā ar pašvaldības un valsts prioritātēm. Izprot saikni starp izglītības iestādes misiju un ikdienas mācību procesu.</w:t>
            </w:r>
          </w:p>
          <w:p w14:paraId="63311FCC" w14:textId="77777777" w:rsidR="005A47CA" w:rsidRPr="0052665F" w:rsidRDefault="005A47CA" w:rsidP="005A47CA">
            <w:pPr>
              <w:numPr>
                <w:ilvl w:val="0"/>
                <w:numId w:val="4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Prot pamatot prioritāšu secību ierobežotu resursu apstākļos.</w:t>
            </w:r>
          </w:p>
          <w:p w14:paraId="6E9DB371" w14:textId="77777777" w:rsidR="005A47CA" w:rsidRPr="0052665F" w:rsidRDefault="005A47CA" w:rsidP="005A47CA">
            <w:pPr>
              <w:numPr>
                <w:ilvl w:val="0"/>
                <w:numId w:val="4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Spēj pamatot, kā dati tiks izmantoti stratēģijas korekcijai ik gadu. Pārzina metodes, kā novērtēt stratēģisko mērķu sasniegšanu (piem., aptaujas, sasniegumu analīze) un spēj analizēt rezultātus dinamikā.</w:t>
            </w:r>
          </w:p>
        </w:tc>
      </w:tr>
      <w:tr w:rsidR="005A47CA" w:rsidRPr="0052665F" w14:paraId="22D5918A" w14:textId="77777777" w:rsidTr="00311C74">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A224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Pietiekami</w:t>
            </w:r>
          </w:p>
          <w:p w14:paraId="0C210A4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33601" w14:textId="77777777" w:rsidR="005A47CA" w:rsidRPr="0052665F" w:rsidRDefault="005A47CA" w:rsidP="005A47CA">
            <w:pPr>
              <w:numPr>
                <w:ilvl w:val="0"/>
                <w:numId w:val="4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Izprot </w:t>
            </w:r>
            <w:r w:rsidRPr="0052665F">
              <w:rPr>
                <w:rFonts w:ascii="Times New Roman" w:eastAsia="Aptos" w:hAnsi="Times New Roman" w:cs="Times New Roman"/>
                <w:kern w:val="3"/>
                <w:sz w:val="24"/>
                <w:szCs w:val="24"/>
              </w:rPr>
              <w:t xml:space="preserve">stratēģiskā plāna nepieciešamību, taču </w:t>
            </w:r>
            <w:r w:rsidRPr="0052665F">
              <w:rPr>
                <w:rFonts w:ascii="Times New Roman" w:eastAsia="Aptos" w:hAnsi="Times New Roman" w:cs="Times New Roman"/>
                <w:b/>
                <w:bCs/>
                <w:kern w:val="3"/>
                <w:sz w:val="24"/>
                <w:szCs w:val="24"/>
              </w:rPr>
              <w:t>vīzija ir vispārīga.</w:t>
            </w:r>
          </w:p>
          <w:p w14:paraId="2C8BAEC3" w14:textId="77777777" w:rsidR="005A47CA" w:rsidRPr="0052665F" w:rsidRDefault="005A47CA" w:rsidP="005A47CA">
            <w:pPr>
              <w:numPr>
                <w:ilvl w:val="0"/>
                <w:numId w:val="4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Plānošana ir vērsta uz konkrētā gada uzdevumu izpildi. Resursu sadale ir funkcionāla, bet ne vienmēr orientēta uz ilgtermiņa attīstību.</w:t>
            </w:r>
          </w:p>
          <w:p w14:paraId="05BC45FC" w14:textId="77777777" w:rsidR="005A47CA" w:rsidRPr="0052665F" w:rsidRDefault="005A47CA" w:rsidP="005A47CA">
            <w:pPr>
              <w:numPr>
                <w:ilvl w:val="0"/>
                <w:numId w:val="4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Trūkst  dziļākas izpratnes par to, kā identificēt uzlabojumu iespējas, balstoties dziļākā analīzē.</w:t>
            </w:r>
          </w:p>
        </w:tc>
      </w:tr>
      <w:tr w:rsidR="005A47CA" w:rsidRPr="0052665F" w14:paraId="139B8473" w14:textId="77777777" w:rsidTr="00311C74">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D2F6D"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24514FB3"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B5D78" w14:textId="77777777" w:rsidR="005A47CA" w:rsidRPr="0052665F" w:rsidRDefault="005A47CA" w:rsidP="005A47CA">
            <w:pPr>
              <w:numPr>
                <w:ilvl w:val="0"/>
                <w:numId w:val="4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Nespēj formulēt</w:t>
            </w:r>
            <w:r w:rsidRPr="0052665F">
              <w:rPr>
                <w:rFonts w:ascii="Times New Roman" w:eastAsia="Aptos" w:hAnsi="Times New Roman" w:cs="Times New Roman"/>
                <w:kern w:val="3"/>
                <w:sz w:val="24"/>
                <w:szCs w:val="24"/>
              </w:rPr>
              <w:t xml:space="preserve"> skaidrus iestādes attīstības prioritāros virzienus, jo trūkst vienotas vīzijas par iestādes nākotni pēc 3-5 gadiem.</w:t>
            </w:r>
          </w:p>
          <w:p w14:paraId="57ED9D75" w14:textId="77777777" w:rsidR="005A47CA" w:rsidRPr="0052665F" w:rsidRDefault="005A47CA" w:rsidP="005A47CA">
            <w:pPr>
              <w:numPr>
                <w:ilvl w:val="0"/>
                <w:numId w:val="4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Nav priekšstata par kritērijiem, pēc kuriem vērtēt iestādes progresu.</w:t>
            </w:r>
          </w:p>
          <w:p w14:paraId="51BE7BAD" w14:textId="77777777" w:rsidR="005A47CA" w:rsidRPr="0052665F" w:rsidRDefault="005A47CA" w:rsidP="005A47CA">
            <w:pPr>
              <w:numPr>
                <w:ilvl w:val="0"/>
                <w:numId w:val="4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Trūkst datu izmantošanas prasmju lēmumu pieņemšanā.</w:t>
            </w:r>
          </w:p>
        </w:tc>
      </w:tr>
    </w:tbl>
    <w:p w14:paraId="5034F922" w14:textId="77777777" w:rsidR="005A47CA"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p w14:paraId="1B466086" w14:textId="77777777" w:rsidR="005A47CA" w:rsidRDefault="005A47CA" w:rsidP="005A47CA">
      <w:pPr>
        <w:rPr>
          <w:rFonts w:ascii="Times New Roman" w:eastAsia="Aptos" w:hAnsi="Times New Roman" w:cs="Times New Roman"/>
          <w:kern w:val="3"/>
          <w:sz w:val="24"/>
          <w:szCs w:val="24"/>
        </w:rPr>
      </w:pPr>
      <w:r>
        <w:rPr>
          <w:rFonts w:ascii="Times New Roman" w:eastAsia="Aptos" w:hAnsi="Times New Roman" w:cs="Times New Roman"/>
          <w:kern w:val="3"/>
          <w:sz w:val="24"/>
          <w:szCs w:val="24"/>
        </w:rPr>
        <w:br w:type="page"/>
      </w:r>
    </w:p>
    <w:p w14:paraId="75F1BFFB"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576"/>
        <w:gridCol w:w="8058"/>
      </w:tblGrid>
      <w:tr w:rsidR="005A47CA" w:rsidRPr="0052665F" w14:paraId="010864DE"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EEF14"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8"/>
                <w:szCs w:val="28"/>
              </w:rPr>
              <w:t xml:space="preserve">7. </w:t>
            </w:r>
            <w:bookmarkStart w:id="4" w:name="_Hlk227329702"/>
            <w:r w:rsidRPr="0052665F">
              <w:rPr>
                <w:rFonts w:ascii="Times New Roman" w:eastAsia="Calibri" w:hAnsi="Times New Roman" w:cs="Times New Roman"/>
                <w:b/>
                <w:bCs/>
                <w:kern w:val="3"/>
                <w:sz w:val="28"/>
                <w:szCs w:val="28"/>
              </w:rPr>
              <w:t>“</w:t>
            </w:r>
            <w:r w:rsidRPr="0052665F">
              <w:rPr>
                <w:rFonts w:ascii="Times New Roman" w:eastAsia="Aptos" w:hAnsi="Times New Roman" w:cs="Times New Roman"/>
                <w:b/>
                <w:bCs/>
                <w:kern w:val="3"/>
                <w:sz w:val="28"/>
                <w:szCs w:val="28"/>
              </w:rPr>
              <w:t>Līderība un pārmaiņu vadības prasmes</w:t>
            </w:r>
            <w:r w:rsidRPr="0052665F">
              <w:rPr>
                <w:rFonts w:ascii="Times New Roman" w:eastAsia="Calibri" w:hAnsi="Times New Roman" w:cs="Times New Roman"/>
                <w:b/>
                <w:bCs/>
                <w:kern w:val="3"/>
                <w:sz w:val="28"/>
                <w:szCs w:val="28"/>
              </w:rPr>
              <w:t>”</w:t>
            </w:r>
          </w:p>
          <w:p w14:paraId="1306A584"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Calibri" w:hAnsi="Times New Roman" w:cs="Times New Roman"/>
                <w:i/>
                <w:iCs/>
                <w:kern w:val="3"/>
                <w:sz w:val="28"/>
                <w:szCs w:val="28"/>
              </w:rPr>
              <w:t xml:space="preserve"> </w:t>
            </w:r>
            <w:r w:rsidRPr="0052665F">
              <w:rPr>
                <w:rFonts w:ascii="Times New Roman" w:eastAsia="Aptos" w:hAnsi="Times New Roman" w:cs="Times New Roman"/>
                <w:i/>
                <w:iCs/>
                <w:kern w:val="3"/>
                <w:sz w:val="24"/>
                <w:szCs w:val="24"/>
              </w:rPr>
              <w:t>Spēja uzņemties līdera lomu, organizēt komandas darbu, lai nodrošinātu mērķu sasniegšanu. Spēja veidot pozitīvas attiecības starp komandas dalībniekiem, rūpēties par kolektīvu un motivēt to kopējo mērķu sasniegšanai</w:t>
            </w:r>
            <w:bookmarkEnd w:id="4"/>
          </w:p>
        </w:tc>
      </w:tr>
      <w:tr w:rsidR="005A47CA" w:rsidRPr="0052665F" w14:paraId="299BB0BC" w14:textId="77777777" w:rsidTr="00311C74">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236B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91E48"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bookmarkStart w:id="5" w:name="_Hlk227329853"/>
            <w:bookmarkStart w:id="6" w:name="_Hlk227329762"/>
            <w:r w:rsidRPr="0052665F">
              <w:rPr>
                <w:rFonts w:ascii="Times New Roman" w:eastAsia="Aptos" w:hAnsi="Times New Roman" w:cs="Times New Roman"/>
                <w:b/>
                <w:bCs/>
                <w:kern w:val="3"/>
                <w:sz w:val="24"/>
                <w:szCs w:val="24"/>
              </w:rPr>
              <w:t>Komandas vadība un deleģēšana</w:t>
            </w:r>
            <w:bookmarkEnd w:id="5"/>
            <w:r w:rsidRPr="0052665F">
              <w:rPr>
                <w:rFonts w:ascii="Times New Roman" w:eastAsia="Aptos" w:hAnsi="Times New Roman" w:cs="Times New Roman"/>
                <w:b/>
                <w:bCs/>
                <w:kern w:val="3"/>
                <w:sz w:val="24"/>
                <w:szCs w:val="24"/>
              </w:rPr>
              <w:t>. Pārmaiņu vadība un inovāciju ieviešana. Kolektīva motivēšana un mikroklimats</w:t>
            </w:r>
            <w:bookmarkEnd w:id="6"/>
            <w:r w:rsidRPr="0052665F">
              <w:rPr>
                <w:rFonts w:ascii="Times New Roman" w:eastAsia="Aptos" w:hAnsi="Times New Roman" w:cs="Times New Roman"/>
                <w:b/>
                <w:bCs/>
                <w:kern w:val="3"/>
                <w:sz w:val="24"/>
                <w:szCs w:val="24"/>
              </w:rPr>
              <w:t>.</w:t>
            </w:r>
          </w:p>
        </w:tc>
      </w:tr>
      <w:tr w:rsidR="005A47CA" w:rsidRPr="0052665F" w14:paraId="00CC2BE6" w14:textId="77777777" w:rsidTr="00311C74">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7EA7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7A4A028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1E6A" w14:textId="77777777" w:rsidR="005A47CA" w:rsidRPr="0052665F" w:rsidRDefault="005A47CA" w:rsidP="005A47CA">
            <w:pPr>
              <w:numPr>
                <w:ilvl w:val="0"/>
                <w:numId w:val="4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Spēj precīzi aprakstīt</w:t>
            </w:r>
            <w:r w:rsidRPr="0052665F">
              <w:rPr>
                <w:rFonts w:ascii="Times New Roman" w:eastAsia="Aptos" w:hAnsi="Times New Roman" w:cs="Times New Roman"/>
                <w:kern w:val="3"/>
                <w:sz w:val="24"/>
                <w:szCs w:val="24"/>
              </w:rPr>
              <w:t xml:space="preserve"> funkcionējošu vidējā līmeņa vadības komandu (metodisko jomu vadītāji, vietnieki, metodiķi), deleģēšanas sistēmu un iesaistīto atbildību par specifiskiem procesiem un rezultātiem.</w:t>
            </w:r>
          </w:p>
          <w:p w14:paraId="370882BA" w14:textId="77777777" w:rsidR="005A47CA" w:rsidRPr="0052665F" w:rsidRDefault="005A47CA" w:rsidP="005A47CA">
            <w:pPr>
              <w:numPr>
                <w:ilvl w:val="0"/>
                <w:numId w:val="4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Piedāvā strukturētu pārmaiņu vadības plānu, definējot konkrētus mērķus, riskus un metodes pretestības pārvēršanai konstruktīvā līdzdarbībā.</w:t>
            </w:r>
          </w:p>
          <w:p w14:paraId="5C8BF894" w14:textId="77777777" w:rsidR="005A47CA" w:rsidRPr="0052665F" w:rsidRDefault="005A47CA" w:rsidP="005A47CA">
            <w:pPr>
              <w:numPr>
                <w:ilvl w:val="0"/>
                <w:numId w:val="4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Definē dažādas nemateriālās motivācijas metodes darbinieku profesionālās izaugsmes un labbūtības veicināšanai, pamatojot ar pozitīviem piemēriem un/vai pieredzi.</w:t>
            </w:r>
          </w:p>
        </w:tc>
      </w:tr>
      <w:tr w:rsidR="005A47CA" w:rsidRPr="0052665F" w14:paraId="656109F7" w14:textId="77777777" w:rsidTr="00311C74">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CB9C6"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6A2FA2A4"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F5E62" w14:textId="77777777" w:rsidR="005A47CA" w:rsidRPr="0052665F" w:rsidRDefault="005A47CA" w:rsidP="005A47CA">
            <w:pPr>
              <w:numPr>
                <w:ilvl w:val="0"/>
                <w:numId w:val="4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Demonstrē izpratni</w:t>
            </w:r>
            <w:r w:rsidRPr="0052665F">
              <w:rPr>
                <w:rFonts w:ascii="Times New Roman" w:eastAsia="Aptos" w:hAnsi="Times New Roman" w:cs="Times New Roman"/>
                <w:kern w:val="3"/>
                <w:sz w:val="24"/>
                <w:szCs w:val="24"/>
              </w:rPr>
              <w:t xml:space="preserve"> par komandas lomu un efektīvu atbildības sadali; apraksta, kā tiek </w:t>
            </w:r>
            <w:proofErr w:type="spellStart"/>
            <w:r w:rsidRPr="0052665F">
              <w:rPr>
                <w:rFonts w:ascii="Times New Roman" w:eastAsia="Aptos" w:hAnsi="Times New Roman" w:cs="Times New Roman"/>
                <w:kern w:val="3"/>
                <w:sz w:val="24"/>
                <w:szCs w:val="24"/>
              </w:rPr>
              <w:t>monitorēta</w:t>
            </w:r>
            <w:proofErr w:type="spellEnd"/>
            <w:r w:rsidRPr="0052665F">
              <w:rPr>
                <w:rFonts w:ascii="Times New Roman" w:eastAsia="Aptos" w:hAnsi="Times New Roman" w:cs="Times New Roman"/>
                <w:kern w:val="3"/>
                <w:sz w:val="24"/>
                <w:szCs w:val="24"/>
              </w:rPr>
              <w:t xml:space="preserve"> darba izpilde.</w:t>
            </w:r>
          </w:p>
          <w:p w14:paraId="7154ADDD" w14:textId="77777777" w:rsidR="005A47CA" w:rsidRPr="0052665F" w:rsidRDefault="005A47CA" w:rsidP="005A47CA">
            <w:pPr>
              <w:numPr>
                <w:ilvl w:val="0"/>
                <w:numId w:val="4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Pamato inovāciju nepieciešamību ar iestādes attīstības prioritātēm.</w:t>
            </w:r>
          </w:p>
          <w:p w14:paraId="589EF670" w14:textId="77777777" w:rsidR="005A47CA" w:rsidRPr="0052665F" w:rsidRDefault="005A47CA" w:rsidP="005A47CA">
            <w:pPr>
              <w:numPr>
                <w:ilvl w:val="0"/>
                <w:numId w:val="4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Uzsver atgriezeniskās saites nozīmi un apraksta, kā regulāra komunikācija palīdz uzturēt pozitīvu mikroklimatu.</w:t>
            </w:r>
          </w:p>
        </w:tc>
      </w:tr>
      <w:tr w:rsidR="005A47CA" w:rsidRPr="0052665F" w14:paraId="511638C3" w14:textId="77777777" w:rsidTr="00311C74">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83C6B"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Pietiekami</w:t>
            </w:r>
          </w:p>
          <w:p w14:paraId="5AC2C01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2FC8" w14:textId="77777777" w:rsidR="005A47CA" w:rsidRPr="0052665F" w:rsidRDefault="005A47CA" w:rsidP="005A47CA">
            <w:pPr>
              <w:numPr>
                <w:ilvl w:val="0"/>
                <w:numId w:val="4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Atzīst komandas darba nozīmi</w:t>
            </w:r>
            <w:r w:rsidRPr="0052665F">
              <w:rPr>
                <w:rFonts w:ascii="Times New Roman" w:eastAsia="Aptos" w:hAnsi="Times New Roman" w:cs="Times New Roman"/>
                <w:kern w:val="3"/>
                <w:sz w:val="24"/>
                <w:szCs w:val="24"/>
              </w:rPr>
              <w:t xml:space="preserve">, taču deleģēšanu uztver galvenokārt kā tehnisku darbu pārdali </w:t>
            </w:r>
          </w:p>
          <w:p w14:paraId="2B460E68" w14:textId="77777777" w:rsidR="005A47CA" w:rsidRPr="0052665F" w:rsidRDefault="005A47CA" w:rsidP="005A47CA">
            <w:pPr>
              <w:numPr>
                <w:ilvl w:val="0"/>
                <w:numId w:val="4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Izprot nepieciešamību pēc jauninājumiem, taču intervijas laikā galvenokārt koncentrējas uz pārmaiņu ieviešanu tikai tad, kad tās ir obligātas, nevis mērķtiecīgu procesa vadību.</w:t>
            </w:r>
          </w:p>
          <w:p w14:paraId="39A38446" w14:textId="77777777" w:rsidR="005A47CA" w:rsidRPr="0052665F" w:rsidRDefault="005A47CA" w:rsidP="005A47CA">
            <w:pPr>
              <w:numPr>
                <w:ilvl w:val="0"/>
                <w:numId w:val="4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Apzinās mikroklimata ietekmi uz darba kvalitāti, taču piedāvā tikai standarta risinājumus (kopīgi pasākumi, prēmijas).</w:t>
            </w:r>
          </w:p>
        </w:tc>
      </w:tr>
      <w:tr w:rsidR="005A47CA" w:rsidRPr="0052665F" w14:paraId="09FC0BD6" w14:textId="77777777" w:rsidTr="00311C74">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C67AE"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11726C0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839DD" w14:textId="77777777" w:rsidR="005A47CA" w:rsidRPr="0052665F" w:rsidRDefault="005A47CA" w:rsidP="005A47CA">
            <w:pPr>
              <w:numPr>
                <w:ilvl w:val="0"/>
                <w:numId w:val="4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Orientēts uz</w:t>
            </w:r>
            <w:r w:rsidRPr="0052665F">
              <w:rPr>
                <w:rFonts w:ascii="Times New Roman" w:eastAsia="Aptos" w:hAnsi="Times New Roman" w:cs="Times New Roman"/>
                <w:kern w:val="3"/>
                <w:sz w:val="24"/>
                <w:szCs w:val="24"/>
              </w:rPr>
              <w:t xml:space="preserve"> vienpersonisku lēmumu pieņemšanu; nespēj definēt atšķirību starp uzdevuma uzdošanu un atbildības deleģēšanu.</w:t>
            </w:r>
          </w:p>
          <w:p w14:paraId="69C0B8E3" w14:textId="77777777" w:rsidR="005A47CA" w:rsidRPr="0052665F" w:rsidRDefault="005A47CA" w:rsidP="005A47CA">
            <w:pPr>
              <w:numPr>
                <w:ilvl w:val="0"/>
                <w:numId w:val="4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Pārmaiņas uztver kā ārēju prasību izpildi (formalitāti), nevis stratēģisku rīku; trūkst vīzijas par inovācijām.</w:t>
            </w:r>
          </w:p>
          <w:p w14:paraId="2181C1FF" w14:textId="77777777" w:rsidR="005A47CA" w:rsidRPr="0052665F" w:rsidRDefault="005A47CA" w:rsidP="005A47CA">
            <w:pPr>
              <w:numPr>
                <w:ilvl w:val="0"/>
                <w:numId w:val="49"/>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Uzskata, ka motivācija ir tikai paša darbinieka vai atalgojuma jautājums; nespēj konkrēti definēt savu lomu iestādes  darbības pilnveidošanā.</w:t>
            </w:r>
          </w:p>
        </w:tc>
      </w:tr>
    </w:tbl>
    <w:p w14:paraId="255ECD10"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631"/>
        <w:gridCol w:w="8003"/>
      </w:tblGrid>
      <w:tr w:rsidR="005A47CA" w:rsidRPr="0052665F" w14:paraId="79A7C89E"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9AC1"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8"/>
                <w:szCs w:val="28"/>
              </w:rPr>
              <w:t>8.</w:t>
            </w:r>
            <w:r w:rsidRPr="0052665F">
              <w:rPr>
                <w:rFonts w:ascii="Times New Roman" w:eastAsia="Calibri" w:hAnsi="Times New Roman" w:cs="Times New Roman"/>
                <w:b/>
                <w:bCs/>
                <w:kern w:val="3"/>
                <w:sz w:val="28"/>
                <w:szCs w:val="28"/>
              </w:rPr>
              <w:t xml:space="preserve"> </w:t>
            </w:r>
            <w:bookmarkStart w:id="7" w:name="_Hlk228268032"/>
            <w:r w:rsidRPr="0052665F">
              <w:rPr>
                <w:rFonts w:ascii="Times New Roman" w:eastAsia="Calibri" w:hAnsi="Times New Roman" w:cs="Times New Roman"/>
                <w:b/>
                <w:bCs/>
                <w:kern w:val="3"/>
                <w:sz w:val="28"/>
                <w:szCs w:val="28"/>
              </w:rPr>
              <w:t>“</w:t>
            </w:r>
            <w:r w:rsidRPr="0052665F">
              <w:rPr>
                <w:rFonts w:ascii="Times New Roman" w:eastAsia="Aptos" w:hAnsi="Times New Roman" w:cs="Times New Roman"/>
                <w:b/>
                <w:bCs/>
                <w:kern w:val="3"/>
                <w:sz w:val="28"/>
                <w:szCs w:val="28"/>
              </w:rPr>
              <w:t>Izglītības iestādes resursu pārvaldīšana</w:t>
            </w:r>
            <w:r w:rsidRPr="0052665F">
              <w:rPr>
                <w:rFonts w:ascii="Times New Roman" w:eastAsia="Calibri" w:hAnsi="Times New Roman" w:cs="Times New Roman"/>
                <w:b/>
                <w:bCs/>
                <w:kern w:val="3"/>
                <w:sz w:val="28"/>
                <w:szCs w:val="28"/>
              </w:rPr>
              <w:t xml:space="preserve">” </w:t>
            </w:r>
          </w:p>
          <w:bookmarkEnd w:id="7"/>
          <w:p w14:paraId="7656C3F0"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Izpratne par iestādes resursiem, efektīvu un kvalitatīvu resursu izmantošanu un ilgtspējīgas darbības nodrošināšanu</w:t>
            </w:r>
          </w:p>
        </w:tc>
      </w:tr>
      <w:tr w:rsidR="005A47CA" w:rsidRPr="0052665F" w14:paraId="7AB9F797" w14:textId="77777777" w:rsidTr="00311C74">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84E1C"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953A1"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b/>
                <w:bCs/>
                <w:kern w:val="3"/>
              </w:rPr>
            </w:pPr>
            <w:bookmarkStart w:id="8" w:name="_Hlk228268058"/>
            <w:r w:rsidRPr="0052665F">
              <w:rPr>
                <w:rFonts w:ascii="Times New Roman" w:eastAsia="Aptos" w:hAnsi="Times New Roman" w:cs="Times New Roman"/>
                <w:b/>
                <w:bCs/>
                <w:kern w:val="3"/>
              </w:rPr>
              <w:t>Finanšu plānošana un papildu resursu piesaiste. Cilvēkresursu (personāla) optimizācija. Infrastruktūra un ilgtspējīga saimniekošana</w:t>
            </w:r>
            <w:bookmarkEnd w:id="8"/>
          </w:p>
        </w:tc>
      </w:tr>
      <w:tr w:rsidR="005A47CA" w:rsidRPr="0052665F" w14:paraId="5E334AEF" w14:textId="77777777" w:rsidTr="00311C74">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C4D39"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2F0B56CE"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DE12B"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Spēj detalizēti aprakstīt</w:t>
            </w:r>
            <w:r w:rsidRPr="0052665F">
              <w:rPr>
                <w:rFonts w:ascii="Times New Roman" w:eastAsia="Aptos" w:hAnsi="Times New Roman" w:cs="Times New Roman"/>
                <w:kern w:val="3"/>
                <w:sz w:val="24"/>
                <w:szCs w:val="24"/>
              </w:rPr>
              <w:t xml:space="preserve"> izglītības iestādes finanšu avotus; ir pieredze un/vai konkrēts plāns papildu finansējuma  piesaistei.</w:t>
            </w:r>
          </w:p>
          <w:p w14:paraId="6C8421A2" w14:textId="77777777" w:rsidR="005A47CA" w:rsidRPr="0052665F" w:rsidRDefault="005A47CA" w:rsidP="005A47CA">
            <w:pPr>
              <w:numPr>
                <w:ilvl w:val="0"/>
                <w:numId w:val="51"/>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Piedāvā datu analīzē balstītu personāla attīstības un pēctecības plānu (piem., kā risināt pedagogu trūkumu vai slodžu sabalansēšanu ilgtermiņā).</w:t>
            </w:r>
          </w:p>
          <w:p w14:paraId="240B3D16" w14:textId="77777777" w:rsidR="005A47CA" w:rsidRPr="0052665F" w:rsidRDefault="005A47CA" w:rsidP="005A47CA">
            <w:pPr>
              <w:numPr>
                <w:ilvl w:val="0"/>
                <w:numId w:val="51"/>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Definē konkrētus infrastruktūras un ilgtspējīgas  saimniekošanas principus (piem., energoefektivitātes pasākumi, digitālo resursu koplietošana) un prot izvērtēt to finansiālo atdevi , piedāvā inovatīvus risinājumus.</w:t>
            </w:r>
          </w:p>
        </w:tc>
      </w:tr>
      <w:tr w:rsidR="005A47CA" w:rsidRPr="0052665F" w14:paraId="42A11338" w14:textId="77777777" w:rsidTr="00311C74">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E99C6"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40EE30CC"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E34B"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Prot pamatot</w:t>
            </w:r>
            <w:r w:rsidRPr="0052665F">
              <w:rPr>
                <w:rFonts w:ascii="Times New Roman" w:eastAsia="Aptos" w:hAnsi="Times New Roman" w:cs="Times New Roman"/>
                <w:kern w:val="3"/>
                <w:sz w:val="24"/>
                <w:szCs w:val="24"/>
              </w:rPr>
              <w:t xml:space="preserve"> budžeta izdevumu sasaisti ar iestādes attīstības prioritātēm un izprot izmaksu efektivitātes principus.</w:t>
            </w:r>
          </w:p>
          <w:p w14:paraId="11667E47" w14:textId="77777777" w:rsidR="005A47CA" w:rsidRPr="0052665F" w:rsidRDefault="005A47CA" w:rsidP="005A47CA">
            <w:pPr>
              <w:numPr>
                <w:ilvl w:val="0"/>
                <w:numId w:val="5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Pamato amata vienību nepieciešamību un spēj aprakstīt, kā tiek veidota darbinieku darba slodze un veicināta tās efektivitāte.</w:t>
            </w:r>
          </w:p>
          <w:p w14:paraId="24072EF4" w14:textId="77777777" w:rsidR="005A47CA" w:rsidRPr="0052665F" w:rsidRDefault="005A47CA" w:rsidP="005A47CA">
            <w:pPr>
              <w:numPr>
                <w:ilvl w:val="0"/>
                <w:numId w:val="5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lastRenderedPageBreak/>
              <w:t>Piedāvā skaidru prioritāšu secību telpu un aprīkojuma modernizācijai, ņemot vērā mūsdienīgas mācību vides prasības.</w:t>
            </w:r>
          </w:p>
        </w:tc>
      </w:tr>
      <w:tr w:rsidR="005A47CA" w:rsidRPr="0052665F" w14:paraId="50C7B2CF" w14:textId="77777777" w:rsidTr="00311C74">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B173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lastRenderedPageBreak/>
              <w:t>Pietiekami</w:t>
            </w:r>
          </w:p>
          <w:p w14:paraId="7F67A5CC"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821D"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 xml:space="preserve">Izprot </w:t>
            </w:r>
            <w:r w:rsidRPr="0052665F">
              <w:rPr>
                <w:rFonts w:ascii="Times New Roman" w:eastAsia="Aptos" w:hAnsi="Times New Roman" w:cs="Times New Roman"/>
                <w:kern w:val="3"/>
                <w:sz w:val="24"/>
                <w:szCs w:val="24"/>
              </w:rPr>
              <w:t>budžeta veidošanas tehnisko procesu, taču orientējas tikai uz piešķirtā finansējuma sadali (pasīva finanšu vadība).</w:t>
            </w:r>
          </w:p>
          <w:p w14:paraId="199C67E2" w14:textId="77777777" w:rsidR="005A47CA" w:rsidRPr="0052665F" w:rsidRDefault="005A47CA" w:rsidP="005A47CA">
            <w:pPr>
              <w:numPr>
                <w:ilvl w:val="0"/>
                <w:numId w:val="5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Orientējas štatu saraksta un darba tiesisko  attiecību veidošanas jautājumos, bet trūkst vīzijas par personāla  attīstību.</w:t>
            </w:r>
          </w:p>
          <w:p w14:paraId="2049F84F" w14:textId="77777777" w:rsidR="005A47CA" w:rsidRPr="0052665F" w:rsidRDefault="005A47CA" w:rsidP="005A47CA">
            <w:pPr>
              <w:numPr>
                <w:ilvl w:val="0"/>
                <w:numId w:val="52"/>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Spēj identificēt kritiskos punktus iestādes infrastruktūrā, bet piedāvā tikai īstermiņa risinājumus.</w:t>
            </w:r>
          </w:p>
        </w:tc>
      </w:tr>
      <w:tr w:rsidR="005A47CA" w:rsidRPr="0052665F" w14:paraId="1C7610EF" w14:textId="77777777" w:rsidTr="00311C74">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38D50"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26F0EEE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1B7F"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Nav izpratnes</w:t>
            </w:r>
            <w:r w:rsidRPr="0052665F">
              <w:rPr>
                <w:rFonts w:ascii="Times New Roman" w:eastAsia="Aptos" w:hAnsi="Times New Roman" w:cs="Times New Roman"/>
                <w:kern w:val="3"/>
                <w:sz w:val="24"/>
                <w:szCs w:val="24"/>
              </w:rPr>
              <w:t xml:space="preserve"> par  izglītības iestādes finanšu plānošanu un resursu pārvaldību.</w:t>
            </w:r>
          </w:p>
          <w:p w14:paraId="392A945B" w14:textId="77777777" w:rsidR="005A47CA" w:rsidRPr="0052665F" w:rsidRDefault="005A47CA" w:rsidP="005A47CA">
            <w:pPr>
              <w:numPr>
                <w:ilvl w:val="0"/>
                <w:numId w:val="5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Cilvēkresursu vadību uzskata tikai par administratīvu funkciju (līgumu slēgšana u.c.); nespēj identificēt iestādes personāla riskus.</w:t>
            </w:r>
          </w:p>
          <w:p w14:paraId="318A29E5" w14:textId="77777777" w:rsidR="005A47CA" w:rsidRPr="0052665F" w:rsidRDefault="005A47CA" w:rsidP="005A47CA">
            <w:pPr>
              <w:numPr>
                <w:ilvl w:val="0"/>
                <w:numId w:val="53"/>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Trūkst izpratnes par infrastruktūras un saimniecisko procesu vadību mūsdienīgas mācību vides nodrošināšanai.</w:t>
            </w:r>
          </w:p>
        </w:tc>
      </w:tr>
    </w:tbl>
    <w:p w14:paraId="78745306"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581"/>
        <w:gridCol w:w="8053"/>
      </w:tblGrid>
      <w:tr w:rsidR="005A47CA" w:rsidRPr="0052665F" w14:paraId="71B79586"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201D8"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8"/>
                <w:szCs w:val="28"/>
              </w:rPr>
              <w:t xml:space="preserve">9. </w:t>
            </w:r>
            <w:bookmarkStart w:id="9" w:name="_Hlk228268325"/>
            <w:r w:rsidRPr="0052665F">
              <w:rPr>
                <w:rFonts w:ascii="Times New Roman" w:eastAsia="Calibri" w:hAnsi="Times New Roman" w:cs="Times New Roman"/>
                <w:b/>
                <w:bCs/>
                <w:kern w:val="3"/>
                <w:sz w:val="28"/>
                <w:szCs w:val="28"/>
              </w:rPr>
              <w:t>“</w:t>
            </w:r>
            <w:r w:rsidRPr="0052665F">
              <w:rPr>
                <w:rFonts w:ascii="Times New Roman" w:eastAsia="Aptos" w:hAnsi="Times New Roman" w:cs="Times New Roman"/>
                <w:b/>
                <w:bCs/>
                <w:kern w:val="3"/>
                <w:sz w:val="28"/>
                <w:szCs w:val="28"/>
              </w:rPr>
              <w:t>Spēja pieņemt lēmumus un uzņemties atbildību</w:t>
            </w:r>
            <w:r w:rsidRPr="0052665F">
              <w:rPr>
                <w:rFonts w:ascii="Times New Roman" w:eastAsia="Calibri" w:hAnsi="Times New Roman" w:cs="Times New Roman"/>
                <w:b/>
                <w:bCs/>
                <w:kern w:val="3"/>
                <w:sz w:val="28"/>
                <w:szCs w:val="28"/>
              </w:rPr>
              <w:t xml:space="preserve">” </w:t>
            </w:r>
            <w:bookmarkEnd w:id="9"/>
          </w:p>
          <w:p w14:paraId="5F2D8E43"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Spēja pieņemt lēmumus, izvērtējot informāciju, un gatavība uzņemties atbildību par procesa gala rezultātu</w:t>
            </w:r>
          </w:p>
        </w:tc>
      </w:tr>
      <w:tr w:rsidR="005A47CA" w:rsidRPr="0052665F" w14:paraId="75F1C860" w14:textId="77777777" w:rsidTr="00311C74">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392E"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bookmarkStart w:id="10" w:name="_Hlk228268345"/>
            <w:r w:rsidRPr="0052665F">
              <w:rPr>
                <w:rFonts w:ascii="Times New Roman" w:eastAsia="Aptos" w:hAnsi="Times New Roman" w:cs="Times New Roman"/>
                <w:b/>
                <w:bCs/>
                <w:kern w:val="3"/>
                <w:sz w:val="24"/>
                <w:szCs w:val="24"/>
              </w:rPr>
              <w:t>Vērtējuma līmenis</w:t>
            </w:r>
          </w:p>
        </w:tc>
        <w:tc>
          <w:tcPr>
            <w:tcW w:w="8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E6B28"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Datu analīze un lēmumu pamatojums. Rīcība krīzes vai nenoteiktības apstākļos. Atbildība par rezultātiem un sekām</w:t>
            </w:r>
          </w:p>
        </w:tc>
      </w:tr>
      <w:bookmarkEnd w:id="10"/>
      <w:tr w:rsidR="005A47CA" w:rsidRPr="0052665F" w14:paraId="37D03AE6" w14:textId="77777777" w:rsidTr="00311C74">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10BD3"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584F8EB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065A"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Definē vismaz 3 būtiskus datu avotus</w:t>
            </w:r>
            <w:r w:rsidRPr="0052665F">
              <w:rPr>
                <w:rFonts w:ascii="Times New Roman" w:eastAsia="Aptos" w:hAnsi="Times New Roman" w:cs="Times New Roman"/>
                <w:kern w:val="3"/>
                <w:sz w:val="24"/>
                <w:szCs w:val="24"/>
              </w:rPr>
              <w:t xml:space="preserve"> (piem., mācību sasniegumi, personāla un finanšu resursi), ko izmanto stratēģisku lēmumu pieņemšanā.</w:t>
            </w:r>
          </w:p>
          <w:p w14:paraId="7DB79EE8"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Piedāvā skaidru algoritmu rīcībai krīzes situācijās (prioritāšu noteikšana, komunikācijas kanāli, drošība) un min piemērus par veiksmīgu procesu vadību augsta stresa apstākļos.</w:t>
            </w:r>
          </w:p>
          <w:p w14:paraId="08581FFF"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Spēj atklāti analizēt neveiksmīgu lēmumu, definējot gūtos secinājumus un konkrētas darbības, kas veiktas seku novēršanai un sistēmas uzlabošanai.</w:t>
            </w:r>
          </w:p>
        </w:tc>
      </w:tr>
      <w:tr w:rsidR="005A47CA" w:rsidRPr="0052665F" w14:paraId="46CCFC5E" w14:textId="77777777" w:rsidTr="00311C74">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06B69"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55D57D86"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D6A79"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Spēj pamatot savu lēmumu loģisko ķēdi un paskaidrot</w:t>
            </w:r>
            <w:r w:rsidRPr="0052665F">
              <w:rPr>
                <w:rFonts w:ascii="Times New Roman" w:eastAsia="Aptos" w:hAnsi="Times New Roman" w:cs="Times New Roman"/>
                <w:kern w:val="3"/>
                <w:sz w:val="24"/>
                <w:szCs w:val="24"/>
              </w:rPr>
              <w:t>, kāda informācija tika ņemta vērā, izvērtējot alternatīvas.</w:t>
            </w:r>
          </w:p>
          <w:p w14:paraId="212A9A45"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Saglabā mieru un spēj patstāvīgi operatīvi identificēt pirmos veicamos soļus rīcībai </w:t>
            </w:r>
            <w:proofErr w:type="spellStart"/>
            <w:r w:rsidRPr="0052665F">
              <w:rPr>
                <w:rFonts w:ascii="Times New Roman" w:eastAsia="Aptos" w:hAnsi="Times New Roman" w:cs="Times New Roman"/>
                <w:kern w:val="3"/>
                <w:sz w:val="24"/>
                <w:szCs w:val="24"/>
              </w:rPr>
              <w:t>problēmsituācijā</w:t>
            </w:r>
            <w:proofErr w:type="spellEnd"/>
            <w:r w:rsidRPr="0052665F">
              <w:rPr>
                <w:rFonts w:ascii="Times New Roman" w:eastAsia="Aptos" w:hAnsi="Times New Roman" w:cs="Times New Roman"/>
                <w:kern w:val="3"/>
                <w:sz w:val="24"/>
                <w:szCs w:val="24"/>
              </w:rPr>
              <w:t xml:space="preserve"> tiesiskuma ietvaros.</w:t>
            </w:r>
          </w:p>
          <w:p w14:paraId="7A6D1BB6"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Uzņemas atbildību par savu un komandas darba rezultātu, neattaisnojoties ar ārējiem apstākļiem.</w:t>
            </w:r>
          </w:p>
        </w:tc>
      </w:tr>
      <w:tr w:rsidR="005A47CA" w:rsidRPr="0052665F" w14:paraId="19954FA2" w14:textId="77777777" w:rsidTr="00311C74">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A87AD"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Pietiekami</w:t>
            </w:r>
          </w:p>
          <w:p w14:paraId="6633D66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53676"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 xml:space="preserve">Pieņem lēmumus, balstoties uz acīmredzamiem faktiem vai instrukcijām, taču </w:t>
            </w:r>
            <w:r w:rsidRPr="0052665F">
              <w:rPr>
                <w:rFonts w:ascii="Times New Roman" w:eastAsia="Aptos" w:hAnsi="Times New Roman" w:cs="Times New Roman"/>
                <w:b/>
                <w:bCs/>
                <w:kern w:val="3"/>
                <w:sz w:val="24"/>
                <w:szCs w:val="24"/>
              </w:rPr>
              <w:t>neanalizē dziļākus cēloņsakarību datus</w:t>
            </w:r>
            <w:r w:rsidRPr="0052665F">
              <w:rPr>
                <w:rFonts w:ascii="Times New Roman" w:eastAsia="Aptos" w:hAnsi="Times New Roman" w:cs="Times New Roman"/>
                <w:kern w:val="3"/>
                <w:sz w:val="24"/>
                <w:szCs w:val="24"/>
              </w:rPr>
              <w:t>.</w:t>
            </w:r>
          </w:p>
          <w:p w14:paraId="5BF72F2C"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Spēj rīkoties krīzes situācijā, pamatojoties uz augstākstāvošas iestādes noteiktajām vadlīnijām.</w:t>
            </w:r>
          </w:p>
          <w:p w14:paraId="34D990D0"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Atzīst kļūdas, ja uz tām tiek norādīts, uzņemas atbildību par saviem tiešajiem pienākumiem, taču attiecībā uz komandas neveiksmēm tiecas meklēt ārējos attaisnojošos apstākļus</w:t>
            </w:r>
          </w:p>
        </w:tc>
      </w:tr>
      <w:tr w:rsidR="005A47CA" w:rsidRPr="0052665F" w14:paraId="6E114369" w14:textId="77777777" w:rsidTr="00311C74">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CCC0D"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3BCCCC2A"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3F00" w14:textId="77777777" w:rsidR="005A47CA" w:rsidRPr="0052665F" w:rsidRDefault="005A47CA" w:rsidP="005A47CA">
            <w:pPr>
              <w:numPr>
                <w:ilvl w:val="0"/>
                <w:numId w:val="50"/>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Lēmumi nav pamatoti ar konkrētiem</w:t>
            </w:r>
            <w:r w:rsidRPr="0052665F">
              <w:rPr>
                <w:rFonts w:ascii="Times New Roman" w:eastAsia="Aptos" w:hAnsi="Times New Roman" w:cs="Times New Roman"/>
                <w:kern w:val="3"/>
                <w:sz w:val="24"/>
                <w:szCs w:val="24"/>
              </w:rPr>
              <w:t xml:space="preserve"> faktiem vai iestādes vajadzībām, trūkst  izpratnes par lēmumu tiesiskajām vai finansiālajām sekām iestādes darbībā.</w:t>
            </w:r>
          </w:p>
          <w:p w14:paraId="229AB161" w14:textId="77777777" w:rsidR="005A47CA" w:rsidRPr="0052665F" w:rsidRDefault="005A47CA" w:rsidP="005A47CA">
            <w:pPr>
              <w:numPr>
                <w:ilvl w:val="0"/>
                <w:numId w:val="5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Nenoteiktības apstākļos apjūk, tiecas izvairīties no lēmuma pieņemšanas vai gaida augstākstāvošu institūciju norādījumus.</w:t>
            </w:r>
          </w:p>
          <w:p w14:paraId="23938991" w14:textId="77777777" w:rsidR="005A47CA" w:rsidRPr="0052665F" w:rsidRDefault="005A47CA" w:rsidP="005A47CA">
            <w:pPr>
              <w:numPr>
                <w:ilvl w:val="0"/>
                <w:numId w:val="54"/>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Noliedz personīgo atbildību par neveiksmēm; tiecas vainot resursu trūkumu, likumdošanu vai padotos.</w:t>
            </w:r>
          </w:p>
        </w:tc>
      </w:tr>
    </w:tbl>
    <w:p w14:paraId="2753F4C7" w14:textId="77777777" w:rsidR="005A47CA"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p w14:paraId="5AE243D8" w14:textId="77777777" w:rsidR="005A47CA" w:rsidRDefault="005A47CA" w:rsidP="005A47CA">
      <w:pPr>
        <w:rPr>
          <w:rFonts w:ascii="Times New Roman" w:eastAsia="Aptos" w:hAnsi="Times New Roman" w:cs="Times New Roman"/>
          <w:kern w:val="3"/>
          <w:sz w:val="24"/>
          <w:szCs w:val="24"/>
        </w:rPr>
      </w:pPr>
      <w:r>
        <w:rPr>
          <w:rFonts w:ascii="Times New Roman" w:eastAsia="Aptos" w:hAnsi="Times New Roman" w:cs="Times New Roman"/>
          <w:kern w:val="3"/>
          <w:sz w:val="24"/>
          <w:szCs w:val="24"/>
        </w:rPr>
        <w:br w:type="page"/>
      </w:r>
    </w:p>
    <w:p w14:paraId="35518F3C" w14:textId="77777777" w:rsidR="005A47CA" w:rsidRPr="0052665F" w:rsidRDefault="005A47CA" w:rsidP="005A47CA">
      <w:pPr>
        <w:suppressAutoHyphens/>
        <w:autoSpaceDN w:val="0"/>
        <w:spacing w:after="0" w:line="240" w:lineRule="auto"/>
        <w:contextualSpacing/>
        <w:rPr>
          <w:rFonts w:ascii="Times New Roman" w:eastAsia="Aptos" w:hAnsi="Times New Roman" w:cs="Times New Roman"/>
          <w:kern w:val="3"/>
          <w:sz w:val="24"/>
          <w:szCs w:val="24"/>
        </w:rPr>
      </w:pPr>
    </w:p>
    <w:tbl>
      <w:tblPr>
        <w:tblW w:w="9634" w:type="dxa"/>
        <w:tblCellMar>
          <w:left w:w="10" w:type="dxa"/>
          <w:right w:w="10" w:type="dxa"/>
        </w:tblCellMar>
        <w:tblLook w:val="04A0" w:firstRow="1" w:lastRow="0" w:firstColumn="1" w:lastColumn="0" w:noHBand="0" w:noVBand="1"/>
      </w:tblPr>
      <w:tblGrid>
        <w:gridCol w:w="1590"/>
        <w:gridCol w:w="8044"/>
      </w:tblGrid>
      <w:tr w:rsidR="005A47CA" w:rsidRPr="0052665F" w14:paraId="6B523FE6" w14:textId="77777777" w:rsidTr="00311C74">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BB81"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8"/>
                <w:szCs w:val="28"/>
              </w:rPr>
              <w:t xml:space="preserve">10. </w:t>
            </w:r>
            <w:r w:rsidRPr="0052665F">
              <w:rPr>
                <w:rFonts w:ascii="Times New Roman" w:eastAsia="Calibri" w:hAnsi="Times New Roman" w:cs="Times New Roman"/>
                <w:b/>
                <w:bCs/>
                <w:kern w:val="3"/>
                <w:sz w:val="28"/>
                <w:szCs w:val="28"/>
              </w:rPr>
              <w:t>“</w:t>
            </w:r>
            <w:r w:rsidRPr="0052665F">
              <w:rPr>
                <w:rFonts w:ascii="Times New Roman" w:eastAsia="Aptos" w:hAnsi="Times New Roman" w:cs="Times New Roman"/>
                <w:b/>
                <w:bCs/>
                <w:kern w:val="3"/>
                <w:sz w:val="28"/>
                <w:szCs w:val="28"/>
              </w:rPr>
              <w:t>Komunikācijas prasmes”</w:t>
            </w:r>
            <w:r w:rsidRPr="0052665F">
              <w:rPr>
                <w:rFonts w:ascii="Times New Roman" w:eastAsia="Calibri" w:hAnsi="Times New Roman" w:cs="Times New Roman"/>
                <w:b/>
                <w:bCs/>
                <w:kern w:val="3"/>
                <w:sz w:val="28"/>
                <w:szCs w:val="28"/>
              </w:rPr>
              <w:t xml:space="preserve"> </w:t>
            </w:r>
          </w:p>
          <w:p w14:paraId="7255FB02"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i/>
                <w:iCs/>
                <w:kern w:val="3"/>
                <w:sz w:val="24"/>
                <w:szCs w:val="24"/>
              </w:rPr>
            </w:pPr>
            <w:r w:rsidRPr="0052665F">
              <w:rPr>
                <w:rFonts w:ascii="Times New Roman" w:eastAsia="Aptos" w:hAnsi="Times New Roman" w:cs="Times New Roman"/>
                <w:i/>
                <w:iCs/>
                <w:kern w:val="3"/>
                <w:sz w:val="24"/>
                <w:szCs w:val="24"/>
              </w:rPr>
              <w:t xml:space="preserve">Spēja uzklausīt un nodot informāciju saprotamā veidā, argumentēt un risināt konfliktsituācijas saskarsmes procesā. </w:t>
            </w:r>
          </w:p>
          <w:p w14:paraId="678B6FF0"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Spēja uztvert, saprast un veiksmīgi lietot valodu mutvārdu un rakstveida saskarsmē</w:t>
            </w:r>
          </w:p>
        </w:tc>
      </w:tr>
      <w:tr w:rsidR="005A47CA" w:rsidRPr="0052665F" w14:paraId="75885275" w14:textId="77777777" w:rsidTr="00311C74">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421B"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Vērtējuma līmenis</w:t>
            </w:r>
          </w:p>
        </w:tc>
        <w:tc>
          <w:tcPr>
            <w:tcW w:w="8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6E0DA"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 xml:space="preserve">Informācijas nodošana un komunikācijas vadības prasme. Konfliktu risināšana un argumentācija. </w:t>
            </w:r>
          </w:p>
          <w:p w14:paraId="6B9CB2E8" w14:textId="77777777" w:rsidR="005A47CA" w:rsidRPr="0052665F" w:rsidRDefault="005A47CA" w:rsidP="00311C74">
            <w:pPr>
              <w:suppressAutoHyphens/>
              <w:autoSpaceDN w:val="0"/>
              <w:spacing w:after="0" w:line="240" w:lineRule="auto"/>
              <w:contextualSpacing/>
              <w:jc w:val="center"/>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Rakstveida komunikācija un valodas kultūra.</w:t>
            </w:r>
          </w:p>
        </w:tc>
      </w:tr>
      <w:tr w:rsidR="005A47CA" w:rsidRPr="0052665F" w14:paraId="42913275" w14:textId="77777777" w:rsidTr="00311C74">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058B4"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Ļoti labi</w:t>
            </w:r>
          </w:p>
          <w:p w14:paraId="18E7B12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(4punkti)</w:t>
            </w:r>
          </w:p>
        </w:tc>
        <w:tc>
          <w:tcPr>
            <w:tcW w:w="8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151D" w14:textId="77777777" w:rsidR="005A47CA" w:rsidRPr="0052665F" w:rsidRDefault="005A47CA" w:rsidP="005A47CA">
            <w:pPr>
              <w:numPr>
                <w:ilvl w:val="0"/>
                <w:numId w:val="5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Runa skaidra un strukturēta.</w:t>
            </w:r>
            <w:r w:rsidRPr="0052665F">
              <w:rPr>
                <w:rFonts w:ascii="Times New Roman" w:eastAsia="Aptos" w:hAnsi="Times New Roman" w:cs="Times New Roman"/>
                <w:kern w:val="3"/>
                <w:sz w:val="24"/>
                <w:szCs w:val="24"/>
              </w:rPr>
              <w:t xml:space="preserve"> Brīvi pārvalda auditorijas uzmanību, spēj </w:t>
            </w:r>
            <w:r w:rsidRPr="0052665F">
              <w:rPr>
                <w:rFonts w:ascii="Times New Roman" w:eastAsia="Aptos" w:hAnsi="Times New Roman" w:cs="Times New Roman"/>
                <w:b/>
                <w:bCs/>
                <w:kern w:val="3"/>
                <w:sz w:val="24"/>
                <w:szCs w:val="24"/>
              </w:rPr>
              <w:t>pārliecinoši un argumentēti atbildēt</w:t>
            </w:r>
            <w:r w:rsidRPr="0052665F">
              <w:rPr>
                <w:rFonts w:ascii="Times New Roman" w:eastAsia="Aptos" w:hAnsi="Times New Roman" w:cs="Times New Roman"/>
                <w:kern w:val="3"/>
                <w:sz w:val="24"/>
                <w:szCs w:val="24"/>
              </w:rPr>
              <w:t>, tostarp uz provokatīviem jautājumiem.</w:t>
            </w:r>
          </w:p>
          <w:p w14:paraId="652ABB3F" w14:textId="77777777" w:rsidR="005A47CA" w:rsidRPr="0052665F" w:rsidRDefault="005A47CA" w:rsidP="005A47CA">
            <w:pPr>
              <w:numPr>
                <w:ilvl w:val="0"/>
                <w:numId w:val="5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Konfliktu risināšanā p</w:t>
            </w:r>
            <w:r w:rsidRPr="0052665F">
              <w:rPr>
                <w:rFonts w:ascii="Times New Roman" w:eastAsia="Aptos" w:hAnsi="Times New Roman" w:cs="Times New Roman"/>
                <w:i/>
                <w:iCs/>
                <w:kern w:val="3"/>
                <w:sz w:val="24"/>
                <w:szCs w:val="24"/>
              </w:rPr>
              <w:t xml:space="preserve">rofesionāli un </w:t>
            </w:r>
            <w:proofErr w:type="spellStart"/>
            <w:r w:rsidRPr="0052665F">
              <w:rPr>
                <w:rFonts w:ascii="Times New Roman" w:eastAsia="Aptos" w:hAnsi="Times New Roman" w:cs="Times New Roman"/>
                <w:i/>
                <w:iCs/>
                <w:kern w:val="3"/>
                <w:sz w:val="24"/>
                <w:szCs w:val="24"/>
              </w:rPr>
              <w:t>cieņpilni</w:t>
            </w:r>
            <w:proofErr w:type="spellEnd"/>
            <w:r w:rsidRPr="0052665F">
              <w:rPr>
                <w:rFonts w:ascii="Times New Roman" w:eastAsia="Aptos" w:hAnsi="Times New Roman" w:cs="Times New Roman"/>
                <w:i/>
                <w:iCs/>
                <w:kern w:val="3"/>
                <w:sz w:val="24"/>
                <w:szCs w:val="24"/>
              </w:rPr>
              <w:t xml:space="preserve"> komunicē ar </w:t>
            </w:r>
            <w:proofErr w:type="spellStart"/>
            <w:r w:rsidRPr="0052665F">
              <w:rPr>
                <w:rFonts w:ascii="Times New Roman" w:eastAsia="Aptos" w:hAnsi="Times New Roman" w:cs="Times New Roman"/>
                <w:i/>
                <w:iCs/>
                <w:kern w:val="3"/>
                <w:sz w:val="24"/>
                <w:szCs w:val="24"/>
              </w:rPr>
              <w:t>mērķgrupām</w:t>
            </w:r>
            <w:proofErr w:type="spellEnd"/>
            <w:r w:rsidRPr="0052665F">
              <w:rPr>
                <w:rFonts w:ascii="Times New Roman" w:eastAsia="Aptos" w:hAnsi="Times New Roman" w:cs="Times New Roman"/>
                <w:i/>
                <w:iCs/>
                <w:kern w:val="3"/>
                <w:sz w:val="24"/>
                <w:szCs w:val="24"/>
              </w:rPr>
              <w:t xml:space="preserve">, </w:t>
            </w:r>
            <w:r w:rsidRPr="0052665F">
              <w:rPr>
                <w:rFonts w:ascii="Times New Roman" w:eastAsia="Aptos" w:hAnsi="Times New Roman" w:cs="Times New Roman"/>
                <w:kern w:val="3"/>
                <w:sz w:val="24"/>
                <w:szCs w:val="24"/>
              </w:rPr>
              <w:t xml:space="preserve">iesaista puses, panākot abpusēji pieņemamus ilgtermiņa risinājumus, ievērojot tiesiskās normas.  </w:t>
            </w:r>
          </w:p>
          <w:p w14:paraId="335E4531" w14:textId="77777777" w:rsidR="005A47CA" w:rsidRPr="0052665F" w:rsidRDefault="005A47CA" w:rsidP="005A47CA">
            <w:pPr>
              <w:numPr>
                <w:ilvl w:val="0"/>
                <w:numId w:val="5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Rakstiskajā pieteikumā demonstrē izcilu stila izjūtu, precīzu terminoloģiju un spēju sarežģītu informāciju padarīt viegli uztveramu.</w:t>
            </w:r>
          </w:p>
        </w:tc>
      </w:tr>
      <w:tr w:rsidR="005A47CA" w:rsidRPr="0052665F" w14:paraId="27DC88C5" w14:textId="77777777" w:rsidTr="00311C74">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97B2F"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Labi</w:t>
            </w:r>
          </w:p>
          <w:p w14:paraId="39079B42"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(3punkti)</w:t>
            </w:r>
          </w:p>
        </w:tc>
        <w:tc>
          <w:tcPr>
            <w:tcW w:w="8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BFD01" w14:textId="77777777" w:rsidR="005A47CA" w:rsidRPr="0052665F" w:rsidRDefault="005A47CA" w:rsidP="005A47CA">
            <w:pPr>
              <w:numPr>
                <w:ilvl w:val="0"/>
                <w:numId w:val="5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Runā skaidri un loģiski,</w:t>
            </w:r>
            <w:r w:rsidRPr="0052665F">
              <w:rPr>
                <w:rFonts w:ascii="Times New Roman" w:eastAsia="Aptos" w:hAnsi="Times New Roman" w:cs="Times New Roman"/>
                <w:kern w:val="3"/>
                <w:sz w:val="24"/>
                <w:szCs w:val="24"/>
              </w:rPr>
              <w:t xml:space="preserve"> spēj pārliecinoši prezentēt iestādes attīstības vīziju.</w:t>
            </w:r>
          </w:p>
          <w:p w14:paraId="5985FAE2" w14:textId="77777777" w:rsidR="005A47CA" w:rsidRPr="0052665F" w:rsidRDefault="005A47CA" w:rsidP="005A47CA">
            <w:pPr>
              <w:numPr>
                <w:ilvl w:val="0"/>
                <w:numId w:val="5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Konfliktu risināšanā ņem vērā iesaistīto viedokli, piedāvā risinājumus atbilstoši normatīvajam regulējumam.</w:t>
            </w:r>
          </w:p>
          <w:p w14:paraId="03F6A31F" w14:textId="77777777" w:rsidR="005A47CA" w:rsidRPr="0052665F" w:rsidRDefault="005A47CA" w:rsidP="005A47CA">
            <w:pPr>
              <w:numPr>
                <w:ilvl w:val="0"/>
                <w:numId w:val="56"/>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Teksts ir gramatiski pareizs, strukturēts un atbilst lietišķās sarakstes etiķetei; lieto izglītības jomas terminus.</w:t>
            </w:r>
          </w:p>
        </w:tc>
      </w:tr>
      <w:tr w:rsidR="005A47CA" w:rsidRPr="0052665F" w14:paraId="57CDD356" w14:textId="77777777" w:rsidTr="00311C74">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7C35C"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Pietiekami</w:t>
            </w:r>
          </w:p>
          <w:p w14:paraId="578E7970"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(2punkti)</w:t>
            </w:r>
          </w:p>
        </w:tc>
        <w:tc>
          <w:tcPr>
            <w:tcW w:w="8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58F70" w14:textId="77777777" w:rsidR="005A47CA" w:rsidRPr="0052665F" w:rsidRDefault="005A47CA" w:rsidP="005A47CA">
            <w:pPr>
              <w:numPr>
                <w:ilvl w:val="0"/>
                <w:numId w:val="55"/>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b/>
                <w:bCs/>
                <w:kern w:val="3"/>
                <w:sz w:val="24"/>
                <w:szCs w:val="24"/>
              </w:rPr>
              <w:t>Runa ir saprotama, bet formāla,</w:t>
            </w:r>
            <w:r w:rsidRPr="0052665F">
              <w:rPr>
                <w:rFonts w:ascii="Times New Roman" w:eastAsia="Aptos" w:hAnsi="Times New Roman" w:cs="Times New Roman"/>
                <w:kern w:val="3"/>
                <w:sz w:val="24"/>
                <w:szCs w:val="24"/>
              </w:rPr>
              <w:t xml:space="preserve"> trūkst emocionālas piesaistes auditorijai, argumentācija fragmentāra.</w:t>
            </w:r>
          </w:p>
          <w:p w14:paraId="0EEC75AF" w14:textId="77777777" w:rsidR="005A47CA" w:rsidRPr="0052665F" w:rsidRDefault="005A47CA" w:rsidP="005A47CA">
            <w:pPr>
              <w:numPr>
                <w:ilvl w:val="0"/>
                <w:numId w:val="5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Konfliktu risināšanā raksturīga tendence izmantot autoritāru vai pārlieku birokrātisku pieeju , vai arī tiecas pēc vienkāršotiem, īstermiņa kompromisiem.</w:t>
            </w:r>
          </w:p>
          <w:p w14:paraId="206B84AE" w14:textId="77777777" w:rsidR="005A47CA" w:rsidRPr="0052665F" w:rsidRDefault="005A47CA" w:rsidP="005A47CA">
            <w:pPr>
              <w:numPr>
                <w:ilvl w:val="0"/>
                <w:numId w:val="57"/>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Rakstveida informāciju sniedz skaidri, taču vietām nepilnīgi lietota izglītības terminoloģija, vērojamas atsevišķas stila kļūdas vai neprecizitātes.</w:t>
            </w:r>
          </w:p>
        </w:tc>
      </w:tr>
      <w:tr w:rsidR="005A47CA" w:rsidRPr="0052665F" w14:paraId="51B43640" w14:textId="77777777" w:rsidTr="00311C74">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17911"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b/>
                <w:bCs/>
                <w:kern w:val="3"/>
                <w:sz w:val="24"/>
                <w:szCs w:val="24"/>
              </w:rPr>
            </w:pPr>
            <w:r w:rsidRPr="0052665F">
              <w:rPr>
                <w:rFonts w:ascii="Times New Roman" w:eastAsia="Aptos" w:hAnsi="Times New Roman" w:cs="Times New Roman"/>
                <w:b/>
                <w:bCs/>
                <w:kern w:val="3"/>
                <w:sz w:val="24"/>
                <w:szCs w:val="24"/>
              </w:rPr>
              <w:t>Jāpilnveido</w:t>
            </w:r>
          </w:p>
          <w:p w14:paraId="1AFE2718" w14:textId="77777777" w:rsidR="005A47CA" w:rsidRPr="0052665F" w:rsidRDefault="005A47CA" w:rsidP="00311C74">
            <w:p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(1punkts)</w:t>
            </w:r>
          </w:p>
        </w:tc>
        <w:tc>
          <w:tcPr>
            <w:tcW w:w="8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E73C0" w14:textId="77777777" w:rsidR="005A47CA" w:rsidRPr="0052665F" w:rsidRDefault="005A47CA" w:rsidP="005A47CA">
            <w:pPr>
              <w:numPr>
                <w:ilvl w:val="0"/>
                <w:numId w:val="5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Grūtības formulēt galveno domu;</w:t>
            </w:r>
            <w:r w:rsidRPr="0052665F">
              <w:rPr>
                <w:rFonts w:ascii="Times New Roman" w:eastAsia="Aptos" w:hAnsi="Times New Roman" w:cs="Times New Roman"/>
                <w:b/>
                <w:bCs/>
                <w:kern w:val="3"/>
                <w:sz w:val="24"/>
                <w:szCs w:val="24"/>
              </w:rPr>
              <w:t xml:space="preserve"> runa ir haotiska, pārlieku gara</w:t>
            </w:r>
            <w:r w:rsidRPr="0052665F">
              <w:rPr>
                <w:rFonts w:ascii="Times New Roman" w:eastAsia="Aptos" w:hAnsi="Times New Roman" w:cs="Times New Roman"/>
                <w:kern w:val="3"/>
                <w:sz w:val="24"/>
                <w:szCs w:val="24"/>
              </w:rPr>
              <w:t>; ar grūtībām atbild uz jautājumiem.</w:t>
            </w:r>
          </w:p>
          <w:p w14:paraId="481B50C9" w14:textId="77777777" w:rsidR="005A47CA" w:rsidRPr="0052665F" w:rsidRDefault="005A47CA" w:rsidP="005A47CA">
            <w:pPr>
              <w:numPr>
                <w:ilvl w:val="0"/>
                <w:numId w:val="5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kern w:val="3"/>
                <w:sz w:val="24"/>
                <w:szCs w:val="24"/>
              </w:rPr>
              <w:t>Reaģē emocionāli, nespējot piedāvāt konstruktīvus risinājumus strīdu situācijās.</w:t>
            </w:r>
          </w:p>
          <w:p w14:paraId="5AF70629" w14:textId="77777777" w:rsidR="005A47CA" w:rsidRPr="0052665F" w:rsidRDefault="005A47CA" w:rsidP="005A47CA">
            <w:pPr>
              <w:numPr>
                <w:ilvl w:val="0"/>
                <w:numId w:val="58"/>
              </w:numPr>
              <w:suppressAutoHyphens/>
              <w:autoSpaceDN w:val="0"/>
              <w:spacing w:after="0" w:line="240" w:lineRule="auto"/>
              <w:contextualSpacing/>
              <w:rPr>
                <w:rFonts w:ascii="Times New Roman" w:eastAsia="Aptos" w:hAnsi="Times New Roman" w:cs="Times New Roman"/>
                <w:kern w:val="3"/>
                <w:sz w:val="24"/>
                <w:szCs w:val="24"/>
              </w:rPr>
            </w:pPr>
            <w:r w:rsidRPr="0052665F">
              <w:rPr>
                <w:rFonts w:ascii="Times New Roman" w:eastAsia="Aptos" w:hAnsi="Times New Roman" w:cs="Times New Roman"/>
                <w:i/>
                <w:iCs/>
                <w:kern w:val="3"/>
                <w:sz w:val="24"/>
                <w:szCs w:val="24"/>
              </w:rPr>
              <w:t>Rakstveida</w:t>
            </w:r>
            <w:r w:rsidRPr="0052665F">
              <w:rPr>
                <w:rFonts w:ascii="Times New Roman" w:eastAsia="Aptos" w:hAnsi="Times New Roman" w:cs="Times New Roman"/>
                <w:kern w:val="3"/>
                <w:sz w:val="24"/>
                <w:szCs w:val="24"/>
              </w:rPr>
              <w:t xml:space="preserve"> komunikācija ir grūti uztverama, trūkst argumentācijas vai tā ir nepamatota, ir valodas un/vai  lietvedības normu nepilnības.</w:t>
            </w:r>
          </w:p>
        </w:tc>
      </w:tr>
    </w:tbl>
    <w:p w14:paraId="0992098C" w14:textId="77777777" w:rsidR="005A47CA" w:rsidRPr="00A16FD6" w:rsidRDefault="005A47CA" w:rsidP="005A47CA">
      <w:pPr>
        <w:spacing w:after="0" w:line="240" w:lineRule="auto"/>
        <w:rPr>
          <w:rFonts w:ascii="Times New Roman" w:eastAsia="Calibri" w:hAnsi="Times New Roman" w:cs="Times New Roman"/>
          <w:noProof/>
          <w:sz w:val="24"/>
          <w:szCs w:val="24"/>
          <w:lang w:eastAsia="lv-LV"/>
        </w:rPr>
      </w:pPr>
    </w:p>
    <w:p w14:paraId="59869388" w14:textId="77777777" w:rsidR="00B00798" w:rsidRPr="005A47CA" w:rsidRDefault="00B00798" w:rsidP="005A47CA"/>
    <w:sectPr w:rsidR="00B00798" w:rsidRPr="005A47CA" w:rsidSect="00A16FD6">
      <w:footerReference w:type="default" r:id="rId13"/>
      <w:footerReference w:type="firs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800C" w14:textId="77777777" w:rsidR="00D60583" w:rsidRDefault="00D60583">
      <w:pPr>
        <w:spacing w:after="0" w:line="240" w:lineRule="auto"/>
      </w:pPr>
      <w:r>
        <w:separator/>
      </w:r>
    </w:p>
  </w:endnote>
  <w:endnote w:type="continuationSeparator" w:id="0">
    <w:p w14:paraId="5DDA2667" w14:textId="77777777" w:rsidR="00D60583" w:rsidRDefault="00D6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ABE4" w14:textId="2758D300" w:rsidR="00B93F2D" w:rsidRPr="006974DD" w:rsidRDefault="006974DD" w:rsidP="006974DD">
    <w:pPr>
      <w:pStyle w:val="Kjene"/>
      <w:rPr>
        <w:rFonts w:ascii="Times New Roman" w:eastAsia="Calibri" w:hAnsi="Times New Roman" w:cs="Times New Roman"/>
        <w:sz w:val="20"/>
        <w:szCs w:val="20"/>
      </w:rPr>
    </w:pPr>
    <w:r w:rsidRPr="006974DD">
      <w:rPr>
        <w:rFonts w:ascii="Times New Roman" w:eastAsia="Calibri" w:hAnsi="Times New Roman" w:cs="Times New Roman"/>
        <w:sz w:val="20"/>
        <w:szCs w:val="20"/>
      </w:rPr>
      <w:t>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E677" w14:textId="1330A275" w:rsidR="00B93F2D" w:rsidRPr="006974DD" w:rsidRDefault="006974DD">
    <w:pPr>
      <w:jc w:val="center"/>
      <w:rPr>
        <w:rFonts w:ascii="Times New Roman" w:hAnsi="Times New Roman" w:cs="Times New Roman"/>
        <w:sz w:val="20"/>
        <w:szCs w:val="20"/>
      </w:rPr>
    </w:pPr>
    <w:r w:rsidRPr="006974DD">
      <w:rPr>
        <w:rFonts w:ascii="Times New Roman" w:eastAsia="Calibri" w:hAnsi="Times New Roman" w:cs="Times New Roman"/>
        <w:sz w:val="20"/>
        <w:szCs w:val="20"/>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E855" w14:textId="77777777" w:rsidR="00D60583" w:rsidRDefault="00D60583">
      <w:pPr>
        <w:spacing w:after="0" w:line="240" w:lineRule="auto"/>
      </w:pPr>
      <w:r>
        <w:separator/>
      </w:r>
    </w:p>
  </w:footnote>
  <w:footnote w:type="continuationSeparator" w:id="0">
    <w:p w14:paraId="5160D69D" w14:textId="77777777" w:rsidR="00D60583" w:rsidRDefault="00D60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498E372"/>
    <w:lvl w:ilvl="0">
      <w:start w:val="1"/>
      <w:numFmt w:val="decimal"/>
      <w:lvlText w:val="%1."/>
      <w:lvlJc w:val="left"/>
      <w:pPr>
        <w:tabs>
          <w:tab w:val="num" w:pos="1290"/>
        </w:tabs>
        <w:ind w:left="1290" w:hanging="1290"/>
      </w:pPr>
      <w:rPr>
        <w:b/>
        <w:bCs/>
      </w:rPr>
    </w:lvl>
    <w:lvl w:ilvl="1">
      <w:start w:val="1"/>
      <w:numFmt w:val="decimal"/>
      <w:lvlText w:val="%1.%2."/>
      <w:lvlJc w:val="left"/>
      <w:pPr>
        <w:tabs>
          <w:tab w:val="num" w:pos="2010"/>
        </w:tabs>
        <w:ind w:left="2010" w:hanging="1290"/>
      </w:pPr>
      <w:rPr>
        <w:b w:val="0"/>
        <w:strike w:val="0"/>
        <w:dstrike w:val="0"/>
        <w:color w:val="auto"/>
        <w:u w:val="none"/>
        <w:effect w:val="none"/>
      </w:rPr>
    </w:lvl>
    <w:lvl w:ilvl="2">
      <w:start w:val="1"/>
      <w:numFmt w:val="decimal"/>
      <w:lvlText w:val="%1.%2.%3."/>
      <w:lvlJc w:val="left"/>
      <w:pPr>
        <w:tabs>
          <w:tab w:val="num" w:pos="2425"/>
        </w:tabs>
        <w:ind w:left="2425" w:hanging="1290"/>
      </w:pPr>
      <w:rPr>
        <w:color w:val="000000" w:themeColor="text1"/>
      </w:r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 w15:restartNumberingAfterBreak="0">
    <w:nsid w:val="03492781"/>
    <w:multiLevelType w:val="multilevel"/>
    <w:tmpl w:val="693C9DE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4F5E7A"/>
    <w:multiLevelType w:val="multilevel"/>
    <w:tmpl w:val="69044E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0264548"/>
    <w:multiLevelType w:val="multilevel"/>
    <w:tmpl w:val="27DEDB70"/>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10F00701"/>
    <w:multiLevelType w:val="multilevel"/>
    <w:tmpl w:val="DA9AC4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1B74601"/>
    <w:multiLevelType w:val="hybridMultilevel"/>
    <w:tmpl w:val="39ACE004"/>
    <w:lvl w:ilvl="0" w:tplc="80104C86">
      <w:start w:val="1"/>
      <w:numFmt w:val="decimal"/>
      <w:lvlText w:val="%1."/>
      <w:lvlJc w:val="left"/>
      <w:pPr>
        <w:ind w:left="1080" w:hanging="360"/>
      </w:pPr>
      <w:rPr>
        <w:rFonts w:eastAsia="Calibri"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292222A"/>
    <w:multiLevelType w:val="multilevel"/>
    <w:tmpl w:val="BA3C06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32356D9"/>
    <w:multiLevelType w:val="multilevel"/>
    <w:tmpl w:val="16946CDE"/>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51F692D"/>
    <w:multiLevelType w:val="multilevel"/>
    <w:tmpl w:val="7A66F6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9354CF0"/>
    <w:multiLevelType w:val="multilevel"/>
    <w:tmpl w:val="CBE49B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94930AD"/>
    <w:multiLevelType w:val="multilevel"/>
    <w:tmpl w:val="247C1A8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9A16569"/>
    <w:multiLevelType w:val="multilevel"/>
    <w:tmpl w:val="6A0E12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BE72B42"/>
    <w:multiLevelType w:val="multilevel"/>
    <w:tmpl w:val="884C68AA"/>
    <w:lvl w:ilvl="0">
      <w:start w:val="1"/>
      <w:numFmt w:val="upperRoman"/>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212D6359"/>
    <w:multiLevelType w:val="multilevel"/>
    <w:tmpl w:val="DFCC1DE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64B4A44"/>
    <w:multiLevelType w:val="multilevel"/>
    <w:tmpl w:val="A1E079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6634F6A"/>
    <w:multiLevelType w:val="multilevel"/>
    <w:tmpl w:val="BB36B8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93B731D"/>
    <w:multiLevelType w:val="multilevel"/>
    <w:tmpl w:val="D45EA7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9C517D1"/>
    <w:multiLevelType w:val="multilevel"/>
    <w:tmpl w:val="D194A5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B603766"/>
    <w:multiLevelType w:val="multilevel"/>
    <w:tmpl w:val="E06E608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32C27C03"/>
    <w:multiLevelType w:val="multilevel"/>
    <w:tmpl w:val="96A4B92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3EE7F14"/>
    <w:multiLevelType w:val="multilevel"/>
    <w:tmpl w:val="DFCC1DE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52F1B15"/>
    <w:multiLevelType w:val="multilevel"/>
    <w:tmpl w:val="32124A80"/>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5B93151"/>
    <w:multiLevelType w:val="multilevel"/>
    <w:tmpl w:val="53F8DD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7126D97"/>
    <w:multiLevelType w:val="multilevel"/>
    <w:tmpl w:val="1E585E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37416A57"/>
    <w:multiLevelType w:val="multilevel"/>
    <w:tmpl w:val="B2CCF2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8A6521"/>
    <w:multiLevelType w:val="multilevel"/>
    <w:tmpl w:val="DD6627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C346143"/>
    <w:multiLevelType w:val="multilevel"/>
    <w:tmpl w:val="3C284B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3CCA6313"/>
    <w:multiLevelType w:val="multilevel"/>
    <w:tmpl w:val="2C96D7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3D5A569D"/>
    <w:multiLevelType w:val="multilevel"/>
    <w:tmpl w:val="F904DB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4164F2D"/>
    <w:multiLevelType w:val="multilevel"/>
    <w:tmpl w:val="5F6880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4EA0FC3"/>
    <w:multiLevelType w:val="multilevel"/>
    <w:tmpl w:val="C8EED9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58B186D"/>
    <w:multiLevelType w:val="multilevel"/>
    <w:tmpl w:val="73BC5F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7E42D2B"/>
    <w:multiLevelType w:val="multilevel"/>
    <w:tmpl w:val="A4A6F4F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0F2C1F"/>
    <w:multiLevelType w:val="hybridMultilevel"/>
    <w:tmpl w:val="833AB824"/>
    <w:lvl w:ilvl="0" w:tplc="0426000F">
      <w:start w:val="1"/>
      <w:numFmt w:val="decimal"/>
      <w:lvlText w:val="%1."/>
      <w:lvlJc w:val="left"/>
      <w:pPr>
        <w:ind w:left="720" w:hanging="360"/>
      </w:pPr>
    </w:lvl>
    <w:lvl w:ilvl="1" w:tplc="0456CD8A">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9B90DA0"/>
    <w:multiLevelType w:val="multilevel"/>
    <w:tmpl w:val="ACDCF0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B6A78CB"/>
    <w:multiLevelType w:val="hybridMultilevel"/>
    <w:tmpl w:val="B3F4068E"/>
    <w:lvl w:ilvl="0" w:tplc="07780A9E">
      <w:start w:val="1"/>
      <w:numFmt w:val="decimal"/>
      <w:lvlText w:val="%1."/>
      <w:lvlJc w:val="left"/>
      <w:pPr>
        <w:ind w:left="1080" w:hanging="360"/>
      </w:pPr>
      <w:rPr>
        <w:rFonts w:eastAsia="Calibri"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4CFC2B2C"/>
    <w:multiLevelType w:val="multilevel"/>
    <w:tmpl w:val="D01C3B0C"/>
    <w:lvl w:ilvl="0">
      <w:start w:val="16"/>
      <w:numFmt w:val="decimal"/>
      <w:lvlText w:val="%1."/>
      <w:lvlJc w:val="left"/>
      <w:pPr>
        <w:ind w:left="480" w:hanging="480"/>
      </w:pPr>
      <w:rPr>
        <w:rFonts w:hint="default"/>
      </w:rPr>
    </w:lvl>
    <w:lvl w:ilvl="1">
      <w:start w:val="1"/>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37" w15:restartNumberingAfterBreak="0">
    <w:nsid w:val="4F233DF7"/>
    <w:multiLevelType w:val="multilevel"/>
    <w:tmpl w:val="D4CC10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1B2577C"/>
    <w:multiLevelType w:val="multilevel"/>
    <w:tmpl w:val="E8FC9B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545E56A5"/>
    <w:multiLevelType w:val="multilevel"/>
    <w:tmpl w:val="8B2223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57E710B5"/>
    <w:multiLevelType w:val="multilevel"/>
    <w:tmpl w:val="52CCC1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5ABC1999"/>
    <w:multiLevelType w:val="multilevel"/>
    <w:tmpl w:val="77F0D6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60335784"/>
    <w:multiLevelType w:val="hybridMultilevel"/>
    <w:tmpl w:val="3E22FA9A"/>
    <w:lvl w:ilvl="0" w:tplc="2138C934">
      <w:start w:val="1"/>
      <w:numFmt w:val="decimal"/>
      <w:lvlText w:val="%1."/>
      <w:lvlJc w:val="left"/>
      <w:pPr>
        <w:ind w:left="1440" w:hanging="360"/>
      </w:pPr>
    </w:lvl>
    <w:lvl w:ilvl="1" w:tplc="69D476A2" w:tentative="1">
      <w:start w:val="1"/>
      <w:numFmt w:val="lowerLetter"/>
      <w:lvlText w:val="%2."/>
      <w:lvlJc w:val="left"/>
      <w:pPr>
        <w:ind w:left="2160" w:hanging="360"/>
      </w:pPr>
    </w:lvl>
    <w:lvl w:ilvl="2" w:tplc="A1B87D78" w:tentative="1">
      <w:start w:val="1"/>
      <w:numFmt w:val="lowerRoman"/>
      <w:lvlText w:val="%3."/>
      <w:lvlJc w:val="right"/>
      <w:pPr>
        <w:ind w:left="2880" w:hanging="180"/>
      </w:pPr>
    </w:lvl>
    <w:lvl w:ilvl="3" w:tplc="D7EC3228" w:tentative="1">
      <w:start w:val="1"/>
      <w:numFmt w:val="decimal"/>
      <w:lvlText w:val="%4."/>
      <w:lvlJc w:val="left"/>
      <w:pPr>
        <w:ind w:left="3600" w:hanging="360"/>
      </w:pPr>
    </w:lvl>
    <w:lvl w:ilvl="4" w:tplc="7460F600" w:tentative="1">
      <w:start w:val="1"/>
      <w:numFmt w:val="lowerLetter"/>
      <w:lvlText w:val="%5."/>
      <w:lvlJc w:val="left"/>
      <w:pPr>
        <w:ind w:left="4320" w:hanging="360"/>
      </w:pPr>
    </w:lvl>
    <w:lvl w:ilvl="5" w:tplc="24B6D8B4" w:tentative="1">
      <w:start w:val="1"/>
      <w:numFmt w:val="lowerRoman"/>
      <w:lvlText w:val="%6."/>
      <w:lvlJc w:val="right"/>
      <w:pPr>
        <w:ind w:left="5040" w:hanging="180"/>
      </w:pPr>
    </w:lvl>
    <w:lvl w:ilvl="6" w:tplc="1F1CC8FE" w:tentative="1">
      <w:start w:val="1"/>
      <w:numFmt w:val="decimal"/>
      <w:lvlText w:val="%7."/>
      <w:lvlJc w:val="left"/>
      <w:pPr>
        <w:ind w:left="5760" w:hanging="360"/>
      </w:pPr>
    </w:lvl>
    <w:lvl w:ilvl="7" w:tplc="4324406A" w:tentative="1">
      <w:start w:val="1"/>
      <w:numFmt w:val="lowerLetter"/>
      <w:lvlText w:val="%8."/>
      <w:lvlJc w:val="left"/>
      <w:pPr>
        <w:ind w:left="6480" w:hanging="360"/>
      </w:pPr>
    </w:lvl>
    <w:lvl w:ilvl="8" w:tplc="79808068" w:tentative="1">
      <w:start w:val="1"/>
      <w:numFmt w:val="lowerRoman"/>
      <w:lvlText w:val="%9."/>
      <w:lvlJc w:val="right"/>
      <w:pPr>
        <w:ind w:left="7200" w:hanging="180"/>
      </w:pPr>
    </w:lvl>
  </w:abstractNum>
  <w:abstractNum w:abstractNumId="43" w15:restartNumberingAfterBreak="0">
    <w:nsid w:val="641D67F8"/>
    <w:multiLevelType w:val="multilevel"/>
    <w:tmpl w:val="B63809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6CCF04B0"/>
    <w:multiLevelType w:val="multilevel"/>
    <w:tmpl w:val="146257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6CD56849"/>
    <w:multiLevelType w:val="multilevel"/>
    <w:tmpl w:val="E8CA1B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6CDD302B"/>
    <w:multiLevelType w:val="multilevel"/>
    <w:tmpl w:val="3854498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C15A55"/>
    <w:multiLevelType w:val="multilevel"/>
    <w:tmpl w:val="67FA421C"/>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8" w15:restartNumberingAfterBreak="0">
    <w:nsid w:val="713141B9"/>
    <w:multiLevelType w:val="multilevel"/>
    <w:tmpl w:val="165E5C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1B61BC6"/>
    <w:multiLevelType w:val="multilevel"/>
    <w:tmpl w:val="75D4C57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0" w15:restartNumberingAfterBreak="0">
    <w:nsid w:val="72A8721A"/>
    <w:multiLevelType w:val="multilevel"/>
    <w:tmpl w:val="1FA67D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415117A"/>
    <w:multiLevelType w:val="multilevel"/>
    <w:tmpl w:val="339EBE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743C78E1"/>
    <w:multiLevelType w:val="multilevel"/>
    <w:tmpl w:val="6A5018A0"/>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5202208"/>
    <w:multiLevelType w:val="multilevel"/>
    <w:tmpl w:val="AE906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99478C9"/>
    <w:multiLevelType w:val="hybridMultilevel"/>
    <w:tmpl w:val="CB588E58"/>
    <w:lvl w:ilvl="0" w:tplc="40CAD0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D156740"/>
    <w:multiLevelType w:val="multilevel"/>
    <w:tmpl w:val="BEC648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7D724B51"/>
    <w:multiLevelType w:val="multilevel"/>
    <w:tmpl w:val="5E52DD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7F9D7F47"/>
    <w:multiLevelType w:val="multilevel"/>
    <w:tmpl w:val="3D0C59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2050834238">
    <w:abstractNumId w:val="42"/>
  </w:num>
  <w:num w:numId="2" w16cid:durableId="272055377">
    <w:abstractNumId w:val="46"/>
  </w:num>
  <w:num w:numId="3" w16cid:durableId="2046907515">
    <w:abstractNumId w:val="33"/>
  </w:num>
  <w:num w:numId="4" w16cid:durableId="1654411557">
    <w:abstractNumId w:val="32"/>
  </w:num>
  <w:num w:numId="5" w16cid:durableId="226497937">
    <w:abstractNumId w:val="12"/>
  </w:num>
  <w:num w:numId="6" w16cid:durableId="1034647560">
    <w:abstractNumId w:val="54"/>
  </w:num>
  <w:num w:numId="7" w16cid:durableId="1804423650">
    <w:abstractNumId w:val="3"/>
  </w:num>
  <w:num w:numId="8" w16cid:durableId="914436721">
    <w:abstractNumId w:val="18"/>
  </w:num>
  <w:num w:numId="9" w16cid:durableId="1604604602">
    <w:abstractNumId w:val="19"/>
  </w:num>
  <w:num w:numId="10" w16cid:durableId="798375964">
    <w:abstractNumId w:val="48"/>
  </w:num>
  <w:num w:numId="11" w16cid:durableId="122893629">
    <w:abstractNumId w:val="7"/>
  </w:num>
  <w:num w:numId="12" w16cid:durableId="364838913">
    <w:abstractNumId w:val="52"/>
  </w:num>
  <w:num w:numId="13" w16cid:durableId="1378896814">
    <w:abstractNumId w:val="21"/>
  </w:num>
  <w:num w:numId="14" w16cid:durableId="1538203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143299">
    <w:abstractNumId w:val="49"/>
  </w:num>
  <w:num w:numId="16" w16cid:durableId="1063943220">
    <w:abstractNumId w:val="47"/>
  </w:num>
  <w:num w:numId="17" w16cid:durableId="2100369078">
    <w:abstractNumId w:val="20"/>
  </w:num>
  <w:num w:numId="18" w16cid:durableId="1528718641">
    <w:abstractNumId w:val="10"/>
  </w:num>
  <w:num w:numId="19" w16cid:durableId="1144927958">
    <w:abstractNumId w:val="36"/>
  </w:num>
  <w:num w:numId="20" w16cid:durableId="568539231">
    <w:abstractNumId w:val="13"/>
  </w:num>
  <w:num w:numId="21" w16cid:durableId="1201893262">
    <w:abstractNumId w:val="55"/>
  </w:num>
  <w:num w:numId="22" w16cid:durableId="1242524637">
    <w:abstractNumId w:val="5"/>
  </w:num>
  <w:num w:numId="23" w16cid:durableId="1589776801">
    <w:abstractNumId w:val="35"/>
  </w:num>
  <w:num w:numId="24" w16cid:durableId="1903981006">
    <w:abstractNumId w:val="26"/>
  </w:num>
  <w:num w:numId="25" w16cid:durableId="1657612247">
    <w:abstractNumId w:val="31"/>
  </w:num>
  <w:num w:numId="26" w16cid:durableId="1111895446">
    <w:abstractNumId w:val="24"/>
  </w:num>
  <w:num w:numId="27" w16cid:durableId="1414399168">
    <w:abstractNumId w:val="41"/>
  </w:num>
  <w:num w:numId="28" w16cid:durableId="1689140922">
    <w:abstractNumId w:val="44"/>
  </w:num>
  <w:num w:numId="29" w16cid:durableId="2056542324">
    <w:abstractNumId w:val="50"/>
  </w:num>
  <w:num w:numId="30" w16cid:durableId="954016522">
    <w:abstractNumId w:val="28"/>
  </w:num>
  <w:num w:numId="31" w16cid:durableId="962617178">
    <w:abstractNumId w:val="2"/>
  </w:num>
  <w:num w:numId="32" w16cid:durableId="777606533">
    <w:abstractNumId w:val="53"/>
  </w:num>
  <w:num w:numId="33" w16cid:durableId="1751005654">
    <w:abstractNumId w:val="9"/>
  </w:num>
  <w:num w:numId="34" w16cid:durableId="745231047">
    <w:abstractNumId w:val="25"/>
  </w:num>
  <w:num w:numId="35" w16cid:durableId="1198852276">
    <w:abstractNumId w:val="4"/>
  </w:num>
  <w:num w:numId="36" w16cid:durableId="1569144210">
    <w:abstractNumId w:val="6"/>
  </w:num>
  <w:num w:numId="37" w16cid:durableId="52654835">
    <w:abstractNumId w:val="16"/>
  </w:num>
  <w:num w:numId="38" w16cid:durableId="905802887">
    <w:abstractNumId w:val="23"/>
  </w:num>
  <w:num w:numId="39" w16cid:durableId="1925263903">
    <w:abstractNumId w:val="57"/>
  </w:num>
  <w:num w:numId="40" w16cid:durableId="1940915837">
    <w:abstractNumId w:val="56"/>
  </w:num>
  <w:num w:numId="41" w16cid:durableId="2075740267">
    <w:abstractNumId w:val="51"/>
  </w:num>
  <w:num w:numId="42" w16cid:durableId="1595505265">
    <w:abstractNumId w:val="30"/>
  </w:num>
  <w:num w:numId="43" w16cid:durableId="1657028108">
    <w:abstractNumId w:val="27"/>
  </w:num>
  <w:num w:numId="44" w16cid:durableId="1764565047">
    <w:abstractNumId w:val="38"/>
  </w:num>
  <w:num w:numId="45" w16cid:durableId="1719434523">
    <w:abstractNumId w:val="45"/>
  </w:num>
  <w:num w:numId="46" w16cid:durableId="1954240675">
    <w:abstractNumId w:val="29"/>
  </w:num>
  <w:num w:numId="47" w16cid:durableId="276528556">
    <w:abstractNumId w:val="8"/>
  </w:num>
  <w:num w:numId="48" w16cid:durableId="305479838">
    <w:abstractNumId w:val="43"/>
  </w:num>
  <w:num w:numId="49" w16cid:durableId="1275672828">
    <w:abstractNumId w:val="1"/>
  </w:num>
  <w:num w:numId="50" w16cid:durableId="432677190">
    <w:abstractNumId w:val="17"/>
  </w:num>
  <w:num w:numId="51" w16cid:durableId="655494304">
    <w:abstractNumId w:val="39"/>
  </w:num>
  <w:num w:numId="52" w16cid:durableId="769084148">
    <w:abstractNumId w:val="11"/>
  </w:num>
  <w:num w:numId="53" w16cid:durableId="994992692">
    <w:abstractNumId w:val="15"/>
  </w:num>
  <w:num w:numId="54" w16cid:durableId="1644196839">
    <w:abstractNumId w:val="22"/>
  </w:num>
  <w:num w:numId="55" w16cid:durableId="1493911127">
    <w:abstractNumId w:val="37"/>
  </w:num>
  <w:num w:numId="56" w16cid:durableId="461314347">
    <w:abstractNumId w:val="34"/>
  </w:num>
  <w:num w:numId="57" w16cid:durableId="199244636">
    <w:abstractNumId w:val="14"/>
  </w:num>
  <w:num w:numId="58" w16cid:durableId="84371203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17D1D"/>
    <w:rsid w:val="00026358"/>
    <w:rsid w:val="000710AA"/>
    <w:rsid w:val="00072AD9"/>
    <w:rsid w:val="000747C4"/>
    <w:rsid w:val="00092AE8"/>
    <w:rsid w:val="000933F8"/>
    <w:rsid w:val="000D62CD"/>
    <w:rsid w:val="000F04C2"/>
    <w:rsid w:val="0014493F"/>
    <w:rsid w:val="00144DB7"/>
    <w:rsid w:val="0015286F"/>
    <w:rsid w:val="00193F1F"/>
    <w:rsid w:val="001A1A04"/>
    <w:rsid w:val="001A7621"/>
    <w:rsid w:val="001A7D75"/>
    <w:rsid w:val="001F24A6"/>
    <w:rsid w:val="002142DC"/>
    <w:rsid w:val="00225CD5"/>
    <w:rsid w:val="00227B53"/>
    <w:rsid w:val="00246988"/>
    <w:rsid w:val="00262714"/>
    <w:rsid w:val="00264B8A"/>
    <w:rsid w:val="002B47FF"/>
    <w:rsid w:val="002C7E10"/>
    <w:rsid w:val="002E5B95"/>
    <w:rsid w:val="002F3D9C"/>
    <w:rsid w:val="002F4702"/>
    <w:rsid w:val="003043FF"/>
    <w:rsid w:val="0032030C"/>
    <w:rsid w:val="00321139"/>
    <w:rsid w:val="00352AC9"/>
    <w:rsid w:val="0035526C"/>
    <w:rsid w:val="0039097C"/>
    <w:rsid w:val="003A52DB"/>
    <w:rsid w:val="003C4A28"/>
    <w:rsid w:val="003F6C38"/>
    <w:rsid w:val="00465D10"/>
    <w:rsid w:val="00481C76"/>
    <w:rsid w:val="004B59B9"/>
    <w:rsid w:val="004F3BC1"/>
    <w:rsid w:val="00502A0C"/>
    <w:rsid w:val="005269EC"/>
    <w:rsid w:val="005321DE"/>
    <w:rsid w:val="00533C2F"/>
    <w:rsid w:val="005A47CA"/>
    <w:rsid w:val="005A57EE"/>
    <w:rsid w:val="005F780A"/>
    <w:rsid w:val="005F7862"/>
    <w:rsid w:val="00640198"/>
    <w:rsid w:val="00665633"/>
    <w:rsid w:val="00682D89"/>
    <w:rsid w:val="006869CA"/>
    <w:rsid w:val="006974DD"/>
    <w:rsid w:val="006A7DA1"/>
    <w:rsid w:val="006D0B18"/>
    <w:rsid w:val="006E51CB"/>
    <w:rsid w:val="006F4BCA"/>
    <w:rsid w:val="00701A1C"/>
    <w:rsid w:val="00703E8E"/>
    <w:rsid w:val="007051C7"/>
    <w:rsid w:val="00770872"/>
    <w:rsid w:val="0079579D"/>
    <w:rsid w:val="007C726F"/>
    <w:rsid w:val="007D5BD7"/>
    <w:rsid w:val="008427F4"/>
    <w:rsid w:val="00860E5E"/>
    <w:rsid w:val="00866CB2"/>
    <w:rsid w:val="00870CFD"/>
    <w:rsid w:val="00887500"/>
    <w:rsid w:val="00890A1E"/>
    <w:rsid w:val="00890D61"/>
    <w:rsid w:val="0089261E"/>
    <w:rsid w:val="008C5765"/>
    <w:rsid w:val="008C7AB6"/>
    <w:rsid w:val="008F6454"/>
    <w:rsid w:val="00907884"/>
    <w:rsid w:val="009654F8"/>
    <w:rsid w:val="0099231D"/>
    <w:rsid w:val="009B35F5"/>
    <w:rsid w:val="009C135C"/>
    <w:rsid w:val="009C2CCE"/>
    <w:rsid w:val="009D19C8"/>
    <w:rsid w:val="009D22D8"/>
    <w:rsid w:val="009D503D"/>
    <w:rsid w:val="00A07723"/>
    <w:rsid w:val="00A16C13"/>
    <w:rsid w:val="00A16FD6"/>
    <w:rsid w:val="00A413DC"/>
    <w:rsid w:val="00A5071D"/>
    <w:rsid w:val="00A77CD0"/>
    <w:rsid w:val="00AB5647"/>
    <w:rsid w:val="00AB5B49"/>
    <w:rsid w:val="00AF6020"/>
    <w:rsid w:val="00B00798"/>
    <w:rsid w:val="00B11A01"/>
    <w:rsid w:val="00B22756"/>
    <w:rsid w:val="00B23265"/>
    <w:rsid w:val="00B25A0C"/>
    <w:rsid w:val="00B269CC"/>
    <w:rsid w:val="00B34FEF"/>
    <w:rsid w:val="00B51F6F"/>
    <w:rsid w:val="00B60642"/>
    <w:rsid w:val="00B646F0"/>
    <w:rsid w:val="00B93F2D"/>
    <w:rsid w:val="00BB24E7"/>
    <w:rsid w:val="00C41C5C"/>
    <w:rsid w:val="00C51E86"/>
    <w:rsid w:val="00C90782"/>
    <w:rsid w:val="00C95C98"/>
    <w:rsid w:val="00CE51D2"/>
    <w:rsid w:val="00CF0E66"/>
    <w:rsid w:val="00D250FF"/>
    <w:rsid w:val="00D43B5F"/>
    <w:rsid w:val="00D60583"/>
    <w:rsid w:val="00D6502F"/>
    <w:rsid w:val="00D71075"/>
    <w:rsid w:val="00DA4E84"/>
    <w:rsid w:val="00DC1B07"/>
    <w:rsid w:val="00DC1E5B"/>
    <w:rsid w:val="00DC4851"/>
    <w:rsid w:val="00DC4B17"/>
    <w:rsid w:val="00DD387B"/>
    <w:rsid w:val="00E21022"/>
    <w:rsid w:val="00E24AE1"/>
    <w:rsid w:val="00E42E53"/>
    <w:rsid w:val="00E84B13"/>
    <w:rsid w:val="00E84ED9"/>
    <w:rsid w:val="00ED0827"/>
    <w:rsid w:val="00EE5B96"/>
    <w:rsid w:val="00EF01DC"/>
    <w:rsid w:val="00F07A9C"/>
    <w:rsid w:val="00F1589D"/>
    <w:rsid w:val="00F21C9C"/>
    <w:rsid w:val="00F27E7F"/>
    <w:rsid w:val="00F323C7"/>
    <w:rsid w:val="00F35EF8"/>
    <w:rsid w:val="00F5689F"/>
    <w:rsid w:val="00F86477"/>
    <w:rsid w:val="00FC2CDE"/>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42A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1C76"/>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B24E7"/>
    <w:pPr>
      <w:ind w:left="720"/>
      <w:contextualSpacing/>
    </w:pPr>
  </w:style>
  <w:style w:type="paragraph" w:styleId="Prskatjums">
    <w:name w:val="Revision"/>
    <w:hidden/>
    <w:uiPriority w:val="99"/>
    <w:semiHidden/>
    <w:rsid w:val="00F5689F"/>
    <w:pPr>
      <w:spacing w:after="0" w:line="240" w:lineRule="auto"/>
    </w:pPr>
  </w:style>
  <w:style w:type="paragraph" w:styleId="Galvene">
    <w:name w:val="header"/>
    <w:basedOn w:val="Parasts"/>
    <w:link w:val="GalveneRakstz"/>
    <w:uiPriority w:val="99"/>
    <w:unhideWhenUsed/>
    <w:rsid w:val="003552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526C"/>
  </w:style>
  <w:style w:type="paragraph" w:styleId="Kjene">
    <w:name w:val="footer"/>
    <w:basedOn w:val="Parasts"/>
    <w:link w:val="KjeneRakstz"/>
    <w:uiPriority w:val="99"/>
    <w:unhideWhenUsed/>
    <w:rsid w:val="003552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526C"/>
  </w:style>
  <w:style w:type="table" w:customStyle="1" w:styleId="Reatabula1">
    <w:name w:val="Režģa tabula1"/>
    <w:basedOn w:val="Parastatabula"/>
    <w:next w:val="Reatabula"/>
    <w:rsid w:val="00E2102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16FD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4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likumi.lv/wwwraksti/2002/168/B168/PIE2L222/312L222.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34D1AF9B-AD99-4727-B847-850A1505891C}">
  <ds:schemaRefs>
    <ds:schemaRef ds:uri="http://schemas.openxmlformats.org/officeDocument/2006/bibliography"/>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22207</Words>
  <Characters>12659</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Lietvediba</cp:lastModifiedBy>
  <cp:revision>30</cp:revision>
  <dcterms:created xsi:type="dcterms:W3CDTF">2026-04-15T17:55:00Z</dcterms:created>
  <dcterms:modified xsi:type="dcterms:W3CDTF">2026-05-06T09:49:00Z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